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291" w:rsidRPr="00F34908" w:rsidRDefault="00254291" w:rsidP="007E35AF">
      <w:pPr>
        <w:jc w:val="center"/>
        <w:rPr>
          <w:rFonts w:eastAsia="Times New Roman" w:cstheme="minorHAnsi"/>
          <w:b/>
          <w:color w:val="000000"/>
          <w:sz w:val="24"/>
          <w:szCs w:val="24"/>
        </w:rPr>
      </w:pPr>
    </w:p>
    <w:p w:rsidR="00254291" w:rsidRPr="00F34908" w:rsidRDefault="00254291" w:rsidP="007E35AF">
      <w:pPr>
        <w:jc w:val="center"/>
        <w:rPr>
          <w:rFonts w:eastAsia="Times New Roman" w:cstheme="minorHAnsi"/>
          <w:b/>
          <w:color w:val="000000"/>
          <w:sz w:val="24"/>
          <w:szCs w:val="24"/>
        </w:rPr>
      </w:pPr>
    </w:p>
    <w:p w:rsidR="00254291" w:rsidRPr="00F34908" w:rsidRDefault="00254291" w:rsidP="007E35AF">
      <w:pPr>
        <w:jc w:val="center"/>
        <w:rPr>
          <w:rFonts w:eastAsia="Times New Roman" w:cstheme="minorHAnsi"/>
          <w:b/>
          <w:color w:val="000000"/>
          <w:sz w:val="24"/>
          <w:szCs w:val="24"/>
        </w:rPr>
      </w:pPr>
    </w:p>
    <w:p w:rsidR="00254291" w:rsidRPr="00F34908" w:rsidRDefault="00254291" w:rsidP="007E35AF">
      <w:pPr>
        <w:jc w:val="center"/>
        <w:rPr>
          <w:rFonts w:eastAsia="Times New Roman" w:cstheme="minorHAnsi"/>
          <w:b/>
          <w:color w:val="000000"/>
          <w:sz w:val="24"/>
          <w:szCs w:val="24"/>
        </w:rPr>
      </w:pPr>
    </w:p>
    <w:p w:rsidR="007E35AF" w:rsidRPr="00F34908" w:rsidRDefault="007E35AF" w:rsidP="00554FE2">
      <w:pPr>
        <w:spacing w:after="0"/>
        <w:jc w:val="center"/>
        <w:rPr>
          <w:rFonts w:eastAsia="Times New Roman" w:cstheme="minorHAnsi"/>
          <w:b/>
          <w:color w:val="000000"/>
          <w:sz w:val="24"/>
          <w:szCs w:val="24"/>
        </w:rPr>
      </w:pPr>
      <w:r w:rsidRPr="00F34908">
        <w:rPr>
          <w:rFonts w:eastAsia="Times New Roman" w:cstheme="minorHAnsi"/>
          <w:b/>
          <w:color w:val="000000"/>
          <w:sz w:val="24"/>
          <w:szCs w:val="24"/>
        </w:rPr>
        <w:t>Ministério do Desenvolvimento Agrário</w:t>
      </w:r>
    </w:p>
    <w:p w:rsidR="007E35AF" w:rsidRPr="00F34908" w:rsidRDefault="007E35AF" w:rsidP="00554FE2">
      <w:pPr>
        <w:pStyle w:val="Ttulo5"/>
        <w:rPr>
          <w:rFonts w:asciiTheme="minorHAnsi" w:hAnsiTheme="minorHAnsi" w:cstheme="minorHAnsi"/>
          <w:color w:val="000000"/>
          <w:sz w:val="24"/>
          <w:szCs w:val="24"/>
        </w:rPr>
      </w:pPr>
      <w:r w:rsidRPr="00F34908">
        <w:rPr>
          <w:rFonts w:asciiTheme="minorHAnsi" w:hAnsiTheme="minorHAnsi" w:cstheme="minorHAnsi"/>
          <w:color w:val="000000"/>
          <w:sz w:val="24"/>
          <w:szCs w:val="24"/>
        </w:rPr>
        <w:t xml:space="preserve"> Secretaria de </w:t>
      </w:r>
      <w:proofErr w:type="spellStart"/>
      <w:r w:rsidRPr="00F34908">
        <w:rPr>
          <w:rFonts w:asciiTheme="minorHAnsi" w:hAnsiTheme="minorHAnsi" w:cstheme="minorHAnsi"/>
          <w:color w:val="000000"/>
          <w:sz w:val="24"/>
          <w:szCs w:val="24"/>
        </w:rPr>
        <w:t>Reordenamento</w:t>
      </w:r>
      <w:proofErr w:type="spellEnd"/>
      <w:r w:rsidRPr="00F34908">
        <w:rPr>
          <w:rFonts w:asciiTheme="minorHAnsi" w:hAnsiTheme="minorHAnsi" w:cstheme="minorHAnsi"/>
          <w:color w:val="000000"/>
          <w:sz w:val="24"/>
          <w:szCs w:val="24"/>
        </w:rPr>
        <w:t xml:space="preserve"> Agrário</w:t>
      </w:r>
    </w:p>
    <w:p w:rsidR="0084647D" w:rsidRPr="00F34908" w:rsidRDefault="0084647D" w:rsidP="0084647D">
      <w:pPr>
        <w:rPr>
          <w:rFonts w:cstheme="minorHAnsi"/>
          <w:sz w:val="24"/>
          <w:szCs w:val="24"/>
        </w:rPr>
      </w:pPr>
    </w:p>
    <w:p w:rsidR="00254291" w:rsidRPr="00F34908" w:rsidRDefault="00254291" w:rsidP="00554FE2">
      <w:pPr>
        <w:spacing w:after="0"/>
        <w:rPr>
          <w:rFonts w:cstheme="minorHAnsi"/>
          <w:sz w:val="24"/>
          <w:szCs w:val="24"/>
        </w:rPr>
      </w:pPr>
    </w:p>
    <w:p w:rsidR="007E35AF" w:rsidRPr="00F34908" w:rsidRDefault="007E35AF" w:rsidP="00554FE2">
      <w:pPr>
        <w:spacing w:after="0"/>
        <w:jc w:val="center"/>
        <w:rPr>
          <w:rFonts w:eastAsia="Times New Roman" w:cstheme="minorHAnsi"/>
          <w:b/>
          <w:color w:val="000000"/>
          <w:sz w:val="24"/>
          <w:szCs w:val="24"/>
        </w:rPr>
      </w:pPr>
      <w:r w:rsidRPr="00F34908">
        <w:rPr>
          <w:rFonts w:eastAsia="Times New Roman" w:cstheme="minorHAnsi"/>
          <w:b/>
          <w:color w:val="000000"/>
          <w:sz w:val="24"/>
          <w:szCs w:val="24"/>
        </w:rPr>
        <w:t xml:space="preserve"> Programa Nacional de Crédito Fundiário</w:t>
      </w:r>
    </w:p>
    <w:p w:rsidR="00254291" w:rsidRPr="00F34908" w:rsidRDefault="00254291" w:rsidP="007E35AF">
      <w:pPr>
        <w:jc w:val="center"/>
        <w:rPr>
          <w:rFonts w:eastAsia="Times New Roman" w:cstheme="minorHAnsi"/>
          <w:b/>
          <w:color w:val="000000"/>
          <w:sz w:val="24"/>
          <w:szCs w:val="24"/>
        </w:rPr>
      </w:pPr>
    </w:p>
    <w:p w:rsidR="00254291" w:rsidRPr="00F34908" w:rsidRDefault="00254291" w:rsidP="007E35AF">
      <w:pPr>
        <w:jc w:val="center"/>
        <w:rPr>
          <w:rFonts w:eastAsia="Times New Roman" w:cstheme="minorHAnsi"/>
          <w:b/>
          <w:color w:val="000000"/>
          <w:sz w:val="24"/>
          <w:szCs w:val="24"/>
        </w:rPr>
      </w:pPr>
    </w:p>
    <w:p w:rsidR="0084647D" w:rsidRPr="00F34908" w:rsidRDefault="0084647D" w:rsidP="007E35AF">
      <w:pPr>
        <w:jc w:val="center"/>
        <w:rPr>
          <w:rFonts w:eastAsia="Times New Roman" w:cstheme="minorHAnsi"/>
          <w:b/>
          <w:color w:val="000000"/>
          <w:sz w:val="24"/>
          <w:szCs w:val="24"/>
        </w:rPr>
      </w:pPr>
    </w:p>
    <w:p w:rsidR="007E35AF" w:rsidRPr="00F34908" w:rsidRDefault="00254291" w:rsidP="00254291">
      <w:pPr>
        <w:jc w:val="center"/>
        <w:rPr>
          <w:rFonts w:eastAsia="Times New Roman" w:cstheme="minorHAnsi"/>
          <w:b/>
          <w:color w:val="000000"/>
          <w:sz w:val="24"/>
          <w:szCs w:val="24"/>
        </w:rPr>
      </w:pPr>
      <w:r w:rsidRPr="00F34908">
        <w:rPr>
          <w:rFonts w:eastAsia="Times New Roman" w:cstheme="minorHAnsi"/>
          <w:b/>
          <w:color w:val="000000"/>
          <w:sz w:val="24"/>
          <w:szCs w:val="24"/>
        </w:rPr>
        <w:t>UNIDADE DE GESTÃO ESTADUAL – UGE/SC/SEAD</w:t>
      </w:r>
    </w:p>
    <w:p w:rsidR="00254291" w:rsidRPr="00F34908" w:rsidRDefault="00254291" w:rsidP="00254291">
      <w:pPr>
        <w:jc w:val="center"/>
        <w:rPr>
          <w:rFonts w:eastAsia="Times New Roman" w:cstheme="minorHAnsi"/>
          <w:b/>
          <w:color w:val="000000"/>
          <w:sz w:val="24"/>
          <w:szCs w:val="24"/>
        </w:rPr>
      </w:pPr>
      <w:r w:rsidRPr="00F34908">
        <w:rPr>
          <w:rFonts w:eastAsia="Times New Roman" w:cstheme="minorHAnsi"/>
          <w:b/>
          <w:color w:val="000000"/>
          <w:sz w:val="24"/>
          <w:szCs w:val="24"/>
        </w:rPr>
        <w:t>UNIDADE TÉCNICA ESTADUAL – UTE/SC/SAR</w:t>
      </w:r>
    </w:p>
    <w:p w:rsidR="00254291" w:rsidRPr="00F34908" w:rsidRDefault="00254291" w:rsidP="00254291">
      <w:pPr>
        <w:jc w:val="center"/>
        <w:rPr>
          <w:rFonts w:eastAsia="Times New Roman" w:cstheme="minorHAnsi"/>
          <w:b/>
          <w:color w:val="000000"/>
          <w:sz w:val="24"/>
          <w:szCs w:val="24"/>
        </w:rPr>
      </w:pPr>
    </w:p>
    <w:p w:rsidR="007E35AF" w:rsidRPr="00F34908" w:rsidRDefault="007E35AF" w:rsidP="007E35AF">
      <w:pPr>
        <w:rPr>
          <w:rFonts w:eastAsia="Times New Roman" w:cstheme="minorHAnsi"/>
          <w:b/>
          <w:color w:val="000000"/>
          <w:sz w:val="24"/>
          <w:szCs w:val="24"/>
        </w:rPr>
      </w:pPr>
    </w:p>
    <w:p w:rsidR="0084647D" w:rsidRPr="00F34908" w:rsidRDefault="0084647D" w:rsidP="007E35AF">
      <w:pPr>
        <w:rPr>
          <w:rFonts w:eastAsia="Times New Roman" w:cstheme="minorHAnsi"/>
          <w:b/>
          <w:color w:val="000000"/>
          <w:sz w:val="24"/>
          <w:szCs w:val="24"/>
        </w:rPr>
      </w:pPr>
    </w:p>
    <w:p w:rsidR="0084647D" w:rsidRPr="00F34908" w:rsidRDefault="0084647D" w:rsidP="007E35AF">
      <w:pPr>
        <w:rPr>
          <w:rFonts w:eastAsia="Times New Roman" w:cstheme="minorHAnsi"/>
          <w:b/>
          <w:color w:val="000000"/>
          <w:sz w:val="24"/>
          <w:szCs w:val="24"/>
        </w:rPr>
      </w:pPr>
    </w:p>
    <w:p w:rsidR="007E35AF" w:rsidRPr="00F34908" w:rsidRDefault="007E35AF" w:rsidP="007E35AF">
      <w:pPr>
        <w:jc w:val="center"/>
        <w:rPr>
          <w:rFonts w:eastAsia="Times New Roman" w:cstheme="minorHAnsi"/>
          <w:b/>
          <w:color w:val="000000"/>
          <w:sz w:val="24"/>
          <w:szCs w:val="24"/>
        </w:rPr>
      </w:pPr>
      <w:r w:rsidRPr="00F34908">
        <w:rPr>
          <w:rFonts w:eastAsia="Times New Roman" w:cstheme="minorHAnsi"/>
          <w:b/>
          <w:color w:val="000000"/>
          <w:sz w:val="24"/>
          <w:szCs w:val="24"/>
        </w:rPr>
        <w:t>PLANO OPERATIVO ANUAL ESTADUAL -201</w:t>
      </w:r>
      <w:r w:rsidR="00254291" w:rsidRPr="00F34908">
        <w:rPr>
          <w:rFonts w:eastAsia="Times New Roman" w:cstheme="minorHAnsi"/>
          <w:b/>
          <w:color w:val="000000"/>
          <w:sz w:val="24"/>
          <w:szCs w:val="24"/>
        </w:rPr>
        <w:t>8/2019</w:t>
      </w:r>
    </w:p>
    <w:p w:rsidR="007E35AF" w:rsidRPr="00F34908" w:rsidRDefault="007E35AF" w:rsidP="007E35AF">
      <w:pPr>
        <w:jc w:val="center"/>
        <w:rPr>
          <w:rFonts w:eastAsia="Times New Roman" w:cstheme="minorHAnsi"/>
          <w:b/>
          <w:color w:val="000000"/>
          <w:sz w:val="24"/>
          <w:szCs w:val="24"/>
        </w:rPr>
      </w:pPr>
    </w:p>
    <w:p w:rsidR="007E35AF" w:rsidRPr="00F34908" w:rsidRDefault="007E35AF" w:rsidP="007E35AF">
      <w:pPr>
        <w:snapToGrid w:val="0"/>
        <w:rPr>
          <w:rFonts w:eastAsia="Times New Roman" w:cstheme="minorHAnsi"/>
          <w:color w:val="000000"/>
          <w:sz w:val="24"/>
          <w:szCs w:val="24"/>
        </w:rPr>
      </w:pPr>
    </w:p>
    <w:p w:rsidR="007E35AF" w:rsidRPr="00F34908" w:rsidRDefault="007E35AF" w:rsidP="002143C1">
      <w:pPr>
        <w:pStyle w:val="PargrafodaLista"/>
        <w:numPr>
          <w:ilvl w:val="0"/>
          <w:numId w:val="15"/>
        </w:numPr>
        <w:snapToGrid w:val="0"/>
        <w:jc w:val="both"/>
        <w:rPr>
          <w:rFonts w:eastAsia="Times New Roman" w:cstheme="minorHAnsi"/>
          <w:b/>
          <w:color w:val="000000"/>
          <w:sz w:val="24"/>
          <w:szCs w:val="24"/>
        </w:rPr>
      </w:pPr>
      <w:r w:rsidRPr="00F34908">
        <w:rPr>
          <w:rFonts w:eastAsia="Times New Roman" w:cstheme="minorHAnsi"/>
          <w:color w:val="000000"/>
          <w:sz w:val="24"/>
          <w:szCs w:val="24"/>
        </w:rPr>
        <w:br w:type="page"/>
      </w:r>
      <w:r w:rsidRPr="00F34908">
        <w:rPr>
          <w:rFonts w:eastAsia="Times New Roman" w:cstheme="minorHAnsi"/>
          <w:b/>
          <w:color w:val="000000"/>
          <w:sz w:val="24"/>
          <w:szCs w:val="24"/>
          <w:u w:val="single"/>
        </w:rPr>
        <w:lastRenderedPageBreak/>
        <w:t>INTRODUÇÃO</w:t>
      </w:r>
      <w:r w:rsidRPr="00F34908">
        <w:rPr>
          <w:rFonts w:eastAsia="Times New Roman" w:cstheme="minorHAnsi"/>
          <w:b/>
          <w:color w:val="000000"/>
          <w:sz w:val="24"/>
          <w:szCs w:val="24"/>
        </w:rPr>
        <w:t xml:space="preserve">:   </w:t>
      </w:r>
    </w:p>
    <w:p w:rsidR="00C00738" w:rsidRPr="00F34908" w:rsidRDefault="00C00738" w:rsidP="00C00738">
      <w:pPr>
        <w:autoSpaceDE w:val="0"/>
        <w:autoSpaceDN w:val="0"/>
        <w:adjustRightInd w:val="0"/>
        <w:spacing w:before="240" w:after="0"/>
        <w:ind w:firstLine="709"/>
        <w:jc w:val="both"/>
        <w:outlineLvl w:val="0"/>
        <w:rPr>
          <w:rFonts w:cstheme="minorHAnsi"/>
          <w:color w:val="000000"/>
          <w:sz w:val="24"/>
          <w:szCs w:val="24"/>
        </w:rPr>
      </w:pPr>
      <w:r w:rsidRPr="00F34908">
        <w:rPr>
          <w:rFonts w:cstheme="minorHAnsi"/>
          <w:color w:val="000000"/>
          <w:sz w:val="24"/>
          <w:szCs w:val="24"/>
        </w:rPr>
        <w:t xml:space="preserve">A agricultura familiar no Brasil, segundo dados do Projeto de Cooperação Técnica INCRA/FAO, representa 85,2% do total dos estabelecimentos agrícolas do país e ocupa 30,5% da área total, sendo responsável por 37,9% do Valor Bruto da Produção Agropecuária Nacional. </w:t>
      </w:r>
    </w:p>
    <w:p w:rsidR="00C00738" w:rsidRPr="00F34908" w:rsidRDefault="00C00738" w:rsidP="00C00738">
      <w:pPr>
        <w:autoSpaceDE w:val="0"/>
        <w:autoSpaceDN w:val="0"/>
        <w:adjustRightInd w:val="0"/>
        <w:spacing w:before="240" w:after="0"/>
        <w:ind w:firstLine="709"/>
        <w:jc w:val="both"/>
        <w:outlineLvl w:val="0"/>
        <w:rPr>
          <w:rFonts w:cstheme="minorHAnsi"/>
          <w:color w:val="000000"/>
          <w:sz w:val="24"/>
          <w:szCs w:val="24"/>
        </w:rPr>
      </w:pPr>
      <w:r w:rsidRPr="00F34908">
        <w:rPr>
          <w:rFonts w:cstheme="minorHAnsi"/>
          <w:color w:val="000000"/>
          <w:sz w:val="24"/>
          <w:szCs w:val="24"/>
        </w:rPr>
        <w:t xml:space="preserve">Também conforme o INCRA/FAO, do Valor Bruto da Produção Agropecuária Nacional, 52% da pecuária de leite, 58% dos suínos, 40% das aves e ovos, 72% da cebola, 97% do fumo, 49% do milho, 67% do feijão, 84% da mandioca, 32% da soja, 31% do arroz, 58% da banana, 27% da laranja, 25% do café e 47% da uva são produzidos nos estabelecimentos da agricultura familiar. </w:t>
      </w:r>
    </w:p>
    <w:p w:rsidR="00C00738" w:rsidRPr="00F34908" w:rsidRDefault="00C00738" w:rsidP="00C00738">
      <w:pPr>
        <w:spacing w:before="240" w:after="0"/>
        <w:ind w:firstLine="709"/>
        <w:jc w:val="both"/>
        <w:outlineLvl w:val="0"/>
        <w:rPr>
          <w:rFonts w:cstheme="minorHAnsi"/>
          <w:sz w:val="24"/>
          <w:szCs w:val="24"/>
        </w:rPr>
      </w:pPr>
      <w:r w:rsidRPr="00F34908">
        <w:rPr>
          <w:rFonts w:cstheme="minorHAnsi"/>
          <w:sz w:val="24"/>
          <w:szCs w:val="24"/>
        </w:rPr>
        <w:t xml:space="preserve">Em Santa Catarina a referência da agricultura familiar é ainda melhor. O Estado possui uma área de 95 mil </w:t>
      </w:r>
      <w:proofErr w:type="spellStart"/>
      <w:r w:rsidRPr="00F34908">
        <w:rPr>
          <w:rFonts w:cstheme="minorHAnsi"/>
          <w:sz w:val="24"/>
          <w:szCs w:val="24"/>
        </w:rPr>
        <w:t>km²</w:t>
      </w:r>
      <w:proofErr w:type="spellEnd"/>
      <w:r w:rsidRPr="00F34908">
        <w:rPr>
          <w:rFonts w:cstheme="minorHAnsi"/>
          <w:sz w:val="24"/>
          <w:szCs w:val="24"/>
        </w:rPr>
        <w:t xml:space="preserve"> (1,13% do território brasileiro) e apenas 16,4% do território catarinense é utilizado para produção agropecuária, possui uma posição de destaque na produção agropecuária nacional, onde somos o 5° produtor de alimentos do país, o qual desponta por vários aspectos na produção, sendo o maior produtor nacional de suínos, maçã, ostras, mexilhões e cebola. É o segundo maior produtor nacional de frangos, arroz, tabaco e também reconhecido como grande produtor de bananas, mel, leite, alho, madeira e pescados. Neste cenário a agricultura familiar tem papel decisivo no desenvolvimento econômico e social da maioria dos 296 municípios catarinenses, principalmente nos pequenos municípios que têm na agropecuária a sua maior fonte de receita.</w:t>
      </w:r>
    </w:p>
    <w:p w:rsidR="00C00738" w:rsidRPr="00F34908" w:rsidRDefault="00C00738" w:rsidP="00C00738">
      <w:pPr>
        <w:spacing w:before="240" w:after="0"/>
        <w:ind w:firstLine="709"/>
        <w:jc w:val="both"/>
        <w:outlineLvl w:val="0"/>
        <w:rPr>
          <w:rFonts w:cstheme="minorHAnsi"/>
          <w:sz w:val="24"/>
          <w:szCs w:val="24"/>
        </w:rPr>
      </w:pPr>
      <w:r w:rsidRPr="00F34908">
        <w:rPr>
          <w:rFonts w:cstheme="minorHAnsi"/>
          <w:color w:val="000000"/>
          <w:sz w:val="24"/>
          <w:szCs w:val="24"/>
        </w:rPr>
        <w:t xml:space="preserve">O Estado de Santa Catarina possui áreas de extrema limitação de espaço para produção e geralmente localizadas nas regiões com maior índice de montanhas, porém apresenta resultados maiores da média nacional, onde 93,4% do total dos estabelecimentos são familiares somando 169.355 agricultores. Esses estabelecimentos representam 54,92% da área agrícola e respondem por nada menos do que 73,3% do Valor Bruto da Produção Agropecuária Catarinense, com destaque para os seguintes produtos: </w:t>
      </w:r>
      <w:r w:rsidRPr="00F34908">
        <w:rPr>
          <w:rFonts w:cstheme="minorHAnsi"/>
          <w:sz w:val="24"/>
          <w:szCs w:val="24"/>
        </w:rPr>
        <w:t xml:space="preserve">64% da produção de arroz, 73% do feijão, 93% da mandioca, 97% do fumo, 77% do milho, 87% da produção do leite, 65% do rebanho bovino, entre outros. </w:t>
      </w:r>
    </w:p>
    <w:p w:rsidR="00C00738" w:rsidRPr="00F34908" w:rsidRDefault="00C00738" w:rsidP="00C00738">
      <w:pPr>
        <w:tabs>
          <w:tab w:val="left" w:pos="1200"/>
        </w:tabs>
        <w:spacing w:before="240" w:after="0"/>
        <w:ind w:firstLine="709"/>
        <w:jc w:val="both"/>
        <w:outlineLvl w:val="0"/>
        <w:rPr>
          <w:rFonts w:cstheme="minorHAnsi"/>
          <w:sz w:val="24"/>
          <w:szCs w:val="24"/>
        </w:rPr>
      </w:pPr>
      <w:r w:rsidRPr="00F34908">
        <w:rPr>
          <w:rFonts w:cstheme="minorHAnsi"/>
          <w:sz w:val="24"/>
          <w:szCs w:val="24"/>
        </w:rPr>
        <w:tab/>
        <w:t xml:space="preserve">Destes, destaca-se a produção de leite, que continua sendo responsável pelo maior valor adicionado bruto da agropecuária estadual com crescimento de 9% ao ano, bem acima das médias dos demais Estados brasileiros. Esta atividade se desenvolve com rapidez e eficácia por </w:t>
      </w:r>
      <w:proofErr w:type="gramStart"/>
      <w:r w:rsidRPr="00F34908">
        <w:rPr>
          <w:rFonts w:cstheme="minorHAnsi"/>
          <w:sz w:val="24"/>
          <w:szCs w:val="24"/>
        </w:rPr>
        <w:t>estar</w:t>
      </w:r>
      <w:proofErr w:type="gramEnd"/>
      <w:r w:rsidRPr="00F34908">
        <w:rPr>
          <w:rFonts w:cstheme="minorHAnsi"/>
          <w:sz w:val="24"/>
          <w:szCs w:val="24"/>
        </w:rPr>
        <w:t xml:space="preserve"> na sua maioria nas áreas com pouco espaço físico para produção de grãos e outras atividades mais intensivas e também sendo absorvido pela agricultura familiar.</w:t>
      </w:r>
    </w:p>
    <w:p w:rsidR="00C00738" w:rsidRPr="00F34908" w:rsidRDefault="00C00738" w:rsidP="00C00738">
      <w:pPr>
        <w:autoSpaceDE w:val="0"/>
        <w:autoSpaceDN w:val="0"/>
        <w:adjustRightInd w:val="0"/>
        <w:spacing w:before="240" w:after="0"/>
        <w:ind w:firstLine="709"/>
        <w:jc w:val="both"/>
        <w:outlineLvl w:val="0"/>
        <w:rPr>
          <w:rFonts w:cstheme="minorHAnsi"/>
          <w:color w:val="000000"/>
          <w:sz w:val="24"/>
          <w:szCs w:val="24"/>
        </w:rPr>
      </w:pPr>
      <w:r w:rsidRPr="00F34908">
        <w:rPr>
          <w:rFonts w:cstheme="minorHAnsi"/>
          <w:color w:val="000000"/>
          <w:sz w:val="24"/>
          <w:szCs w:val="24"/>
        </w:rPr>
        <w:t xml:space="preserve">Há muito se tinha que a agricultura familiar era tão somente atividade de subsistência, o que não é verdade, visto que é responsável por produtos para o mercado interno e produtos para o mercado externo. </w:t>
      </w:r>
    </w:p>
    <w:p w:rsidR="00C00738" w:rsidRPr="00F34908" w:rsidRDefault="00C00738" w:rsidP="00C00738">
      <w:pPr>
        <w:spacing w:before="240" w:after="0"/>
        <w:ind w:firstLine="709"/>
        <w:jc w:val="both"/>
        <w:outlineLvl w:val="0"/>
        <w:rPr>
          <w:rFonts w:cstheme="minorHAnsi"/>
          <w:sz w:val="24"/>
          <w:szCs w:val="24"/>
        </w:rPr>
      </w:pPr>
      <w:r w:rsidRPr="00F34908">
        <w:rPr>
          <w:rFonts w:cstheme="minorHAnsi"/>
          <w:sz w:val="24"/>
          <w:szCs w:val="24"/>
        </w:rPr>
        <w:t>A importância e a força da agricultura familiar em Santa Catarina são inegáveis e graças ao seu bom desempenho, o Estado apresenta um dos maiores índices de desenvolvimento humano do país. Esse segmento produz muito e, em função da diversificação dos sistemas produtivos, apresenta grande capacidade de se recuperar das crises cíclicas causadas por adversidade climáticas e dificuldades de mercado.</w:t>
      </w:r>
    </w:p>
    <w:p w:rsidR="00C00738" w:rsidRPr="00F34908" w:rsidRDefault="00C00738" w:rsidP="00C00738">
      <w:pPr>
        <w:autoSpaceDE w:val="0"/>
        <w:autoSpaceDN w:val="0"/>
        <w:adjustRightInd w:val="0"/>
        <w:spacing w:before="240" w:after="0"/>
        <w:ind w:firstLine="709"/>
        <w:jc w:val="both"/>
        <w:outlineLvl w:val="0"/>
        <w:rPr>
          <w:rFonts w:cstheme="minorHAnsi"/>
          <w:sz w:val="24"/>
          <w:szCs w:val="24"/>
        </w:rPr>
      </w:pPr>
      <w:r w:rsidRPr="00F34908">
        <w:rPr>
          <w:rFonts w:cstheme="minorHAnsi"/>
          <w:sz w:val="24"/>
          <w:szCs w:val="24"/>
        </w:rPr>
        <w:lastRenderedPageBreak/>
        <w:t>No entanto, segundo dados do IBGE, nos últimos 10 anos, 13,3% da população rural catarinense deixaram o campo. É importante ressaltar que a maior parte dos migrantes é constituída de jovens e mulheres. As principais causas que vêm levando estes jovens a deixarem o campo são oferta de trabalho em melhores condições e atratividade no setor urbano, políticas que criem atratividade e continuidade no espaço rural (terra, crédito, informação, comunicação, educação, lazer entre outros).</w:t>
      </w:r>
    </w:p>
    <w:p w:rsidR="00C00738" w:rsidRPr="00F34908" w:rsidRDefault="00C00738" w:rsidP="00C00738">
      <w:pPr>
        <w:autoSpaceDE w:val="0"/>
        <w:autoSpaceDN w:val="0"/>
        <w:adjustRightInd w:val="0"/>
        <w:spacing w:before="240" w:after="0"/>
        <w:ind w:firstLine="709"/>
        <w:jc w:val="both"/>
        <w:outlineLvl w:val="0"/>
        <w:rPr>
          <w:rFonts w:cstheme="minorHAnsi"/>
          <w:sz w:val="24"/>
          <w:szCs w:val="24"/>
        </w:rPr>
      </w:pPr>
      <w:r w:rsidRPr="00F34908">
        <w:rPr>
          <w:rFonts w:cstheme="minorHAnsi"/>
          <w:sz w:val="24"/>
          <w:szCs w:val="24"/>
        </w:rPr>
        <w:t xml:space="preserve">Como conseqüência desta migração e seleção do público migratório do campo para as cidades, destaca-se a perda significativa de vitalidade, vigor, capacidade de inovar e envelhecimento rápido e precoce do setor rural.  De acordo com o Levantamento Agrícola Catarinense, 38.678 famílias de agricultores familiares com mais de 52 anos de idade não possuem sucessores nas propriedades rurais da agricultura familiar. Portanto, a continuar nesta velocidade e com seleção migratória dos jovens e mulheres, a referência da agricultura familiar em Santa Catarina fica comprometida. </w:t>
      </w:r>
    </w:p>
    <w:p w:rsidR="00C00738" w:rsidRPr="00F34908" w:rsidRDefault="00C00738" w:rsidP="00C00738">
      <w:pPr>
        <w:snapToGrid w:val="0"/>
        <w:spacing w:before="240" w:after="0"/>
        <w:ind w:firstLine="709"/>
        <w:jc w:val="both"/>
        <w:outlineLvl w:val="0"/>
        <w:rPr>
          <w:rFonts w:cstheme="minorHAnsi"/>
          <w:color w:val="000000"/>
          <w:sz w:val="24"/>
          <w:szCs w:val="24"/>
        </w:rPr>
      </w:pPr>
      <w:r w:rsidRPr="00F34908">
        <w:rPr>
          <w:rFonts w:cstheme="minorHAnsi"/>
          <w:color w:val="000000"/>
          <w:sz w:val="24"/>
          <w:szCs w:val="24"/>
        </w:rPr>
        <w:t>Podemos afirmar que o Programa Nacional de Credito Fundiário (PNCF), é um instrumento importante para minimizar estes efeitos, principalmente se utilizarmos para viabilização e continuidade das propriedades familiares já existentes "sucessão rural", e a exigência de que os projetos estejam em consonância às atividades propostas, além de olho clínico no projeto econômico e social a ser desenvolvido.</w:t>
      </w:r>
    </w:p>
    <w:p w:rsidR="00C00738" w:rsidRPr="00F34908" w:rsidRDefault="00C00738" w:rsidP="00C00738">
      <w:pPr>
        <w:pStyle w:val="PargrafodaLista"/>
        <w:snapToGrid w:val="0"/>
        <w:ind w:left="792"/>
        <w:jc w:val="both"/>
        <w:rPr>
          <w:rFonts w:eastAsia="Times New Roman" w:cstheme="minorHAnsi"/>
          <w:color w:val="000000"/>
          <w:sz w:val="24"/>
          <w:szCs w:val="24"/>
        </w:rPr>
      </w:pPr>
    </w:p>
    <w:p w:rsidR="002143C1" w:rsidRPr="00F34908" w:rsidRDefault="002143C1" w:rsidP="002143C1">
      <w:pPr>
        <w:snapToGrid w:val="0"/>
        <w:jc w:val="both"/>
        <w:rPr>
          <w:rFonts w:eastAsia="Times New Roman" w:cstheme="minorHAnsi"/>
          <w:b/>
          <w:color w:val="000000"/>
          <w:sz w:val="24"/>
          <w:szCs w:val="24"/>
        </w:rPr>
      </w:pPr>
    </w:p>
    <w:p w:rsidR="00554FE2" w:rsidRPr="00F34908" w:rsidRDefault="002143C1" w:rsidP="00554FE2">
      <w:pPr>
        <w:pStyle w:val="PargrafodaLista"/>
        <w:numPr>
          <w:ilvl w:val="1"/>
          <w:numId w:val="15"/>
        </w:numPr>
        <w:snapToGrid w:val="0"/>
        <w:jc w:val="both"/>
        <w:rPr>
          <w:rFonts w:eastAsia="Times New Roman" w:cstheme="minorHAnsi"/>
          <w:b/>
          <w:color w:val="000000"/>
          <w:sz w:val="24"/>
          <w:szCs w:val="24"/>
        </w:rPr>
      </w:pPr>
      <w:r w:rsidRPr="00F34908">
        <w:rPr>
          <w:rFonts w:eastAsia="Times New Roman" w:cstheme="minorHAnsi"/>
          <w:b/>
          <w:color w:val="000000"/>
          <w:sz w:val="24"/>
          <w:szCs w:val="24"/>
        </w:rPr>
        <w:t>Resultados do PNCF em Santa Cataria</w:t>
      </w:r>
      <w:r w:rsidR="00554FE2" w:rsidRPr="00F34908">
        <w:rPr>
          <w:rFonts w:eastAsia="Times New Roman" w:cstheme="minorHAnsi"/>
          <w:b/>
          <w:color w:val="000000"/>
          <w:sz w:val="24"/>
          <w:szCs w:val="24"/>
        </w:rPr>
        <w:t>na</w:t>
      </w:r>
    </w:p>
    <w:p w:rsidR="00724725" w:rsidRPr="00F34908" w:rsidRDefault="00724725" w:rsidP="00724725">
      <w:pPr>
        <w:ind w:firstLine="709"/>
        <w:jc w:val="both"/>
        <w:rPr>
          <w:rFonts w:cstheme="minorHAnsi"/>
          <w:sz w:val="24"/>
          <w:szCs w:val="24"/>
        </w:rPr>
      </w:pPr>
      <w:r w:rsidRPr="00F34908">
        <w:rPr>
          <w:rFonts w:cstheme="minorHAnsi"/>
          <w:sz w:val="24"/>
          <w:szCs w:val="24"/>
        </w:rPr>
        <w:t xml:space="preserve">O Programa Nacional de Crédito Fundiário (PNCF) define uma série de ações para a administração do Projeto de Crédito Fundiário (PCF) no âmbito nacional e estadual, como os Convênios entre o MDA e os Estados, os Planos Operativos Anuais (POA) nacional e estaduais, o Sistema de Informações Gerenciais (SIG) e o monitoramento, supervisão e avaliação do projeto. Essas ações administrativas se revertem em ações e instrumentos de monitoramento e avaliação em processo do Programa em nível nacional e em nível estadual na medida em que apresentam em sua estrutura os indicadores gerais de meta (física e financeira) e de qualidade para a sua execução. </w:t>
      </w:r>
    </w:p>
    <w:p w:rsidR="00724725" w:rsidRPr="00F34908" w:rsidRDefault="00724725" w:rsidP="00724725">
      <w:pPr>
        <w:ind w:firstLine="709"/>
        <w:jc w:val="both"/>
        <w:rPr>
          <w:rFonts w:cstheme="minorHAnsi"/>
          <w:color w:val="000000" w:themeColor="text1"/>
          <w:sz w:val="24"/>
          <w:szCs w:val="24"/>
        </w:rPr>
      </w:pPr>
      <w:r w:rsidRPr="00F34908">
        <w:rPr>
          <w:rFonts w:cstheme="minorHAnsi"/>
          <w:sz w:val="24"/>
          <w:szCs w:val="24"/>
        </w:rPr>
        <w:t xml:space="preserve">Compete à UTE desenvolver ações e instrumentos de controle que lhe permitam monitorar, avaliar e ajustar sistematicamente, em consonância com as ações do nível macro, a execução dos três componentes que dão sustentação ao Projeto que são o Subprojeto de Aquisição de Terras (SAT), o Subprojeto de Investimentos Comunitários (SIC ou SIB) e </w:t>
      </w:r>
      <w:r w:rsidRPr="00F34908">
        <w:rPr>
          <w:rFonts w:cstheme="minorHAnsi"/>
          <w:color w:val="000000" w:themeColor="text1"/>
          <w:sz w:val="24"/>
          <w:szCs w:val="24"/>
        </w:rPr>
        <w:t>capacitação e Assistência Técnica e Extensão Rural (ATER).</w:t>
      </w:r>
    </w:p>
    <w:p w:rsidR="00724725" w:rsidRPr="00F34908" w:rsidRDefault="00724725" w:rsidP="00724725">
      <w:pPr>
        <w:ind w:firstLine="709"/>
        <w:jc w:val="both"/>
        <w:rPr>
          <w:rFonts w:cstheme="minorHAnsi"/>
          <w:sz w:val="24"/>
          <w:szCs w:val="24"/>
        </w:rPr>
      </w:pPr>
      <w:r w:rsidRPr="00F34908">
        <w:rPr>
          <w:rFonts w:cstheme="minorHAnsi"/>
          <w:sz w:val="24"/>
          <w:szCs w:val="24"/>
        </w:rPr>
        <w:t xml:space="preserve">A complexidade do Programa, com os diversos segmentos sociais que atuam em sua execução e o crescente aumento do número de contratos e, por conseguinte, dos beneficiários, tornou imperativa a automatização e informatização dos seus procedimentos.  Disso deriva que a UTE e a Secretaria de </w:t>
      </w:r>
      <w:proofErr w:type="spellStart"/>
      <w:r w:rsidRPr="00F34908">
        <w:rPr>
          <w:rFonts w:cstheme="minorHAnsi"/>
          <w:sz w:val="24"/>
          <w:szCs w:val="24"/>
        </w:rPr>
        <w:t>Reordenamento</w:t>
      </w:r>
      <w:proofErr w:type="spellEnd"/>
      <w:proofErr w:type="gramStart"/>
      <w:r w:rsidRPr="00F34908">
        <w:rPr>
          <w:rFonts w:cstheme="minorHAnsi"/>
          <w:sz w:val="24"/>
          <w:szCs w:val="24"/>
        </w:rPr>
        <w:t xml:space="preserve"> </w:t>
      </w:r>
      <w:r w:rsidR="00967138">
        <w:rPr>
          <w:rFonts w:cstheme="minorHAnsi"/>
          <w:sz w:val="24"/>
          <w:szCs w:val="24"/>
        </w:rPr>
        <w:t xml:space="preserve"> </w:t>
      </w:r>
      <w:proofErr w:type="gramEnd"/>
      <w:r w:rsidRPr="00F34908">
        <w:rPr>
          <w:rFonts w:cstheme="minorHAnsi"/>
          <w:sz w:val="24"/>
          <w:szCs w:val="24"/>
        </w:rPr>
        <w:t xml:space="preserve">Agrário e o Departamento de Crédito Fundiário disponham de instrumentos de gestão que lhes possibilitem evoluir tanto na fase de qualificação da demanda e contratação da proposta de financiamento, como na fase de pós-contratação, em seu </w:t>
      </w:r>
      <w:r w:rsidRPr="00F34908">
        <w:rPr>
          <w:rFonts w:cstheme="minorHAnsi"/>
          <w:sz w:val="24"/>
          <w:szCs w:val="24"/>
        </w:rPr>
        <w:lastRenderedPageBreak/>
        <w:t xml:space="preserve">acompanhamento, monitoramento dos projetos e dos resultados alcançados pelos beneficiários e avaliação. </w:t>
      </w:r>
    </w:p>
    <w:p w:rsidR="00724725" w:rsidRPr="00F34908" w:rsidRDefault="00724725" w:rsidP="00724725">
      <w:pPr>
        <w:ind w:firstLine="709"/>
        <w:jc w:val="both"/>
        <w:rPr>
          <w:rFonts w:cstheme="minorHAnsi"/>
          <w:sz w:val="24"/>
          <w:szCs w:val="24"/>
        </w:rPr>
      </w:pPr>
      <w:r w:rsidRPr="00F34908">
        <w:rPr>
          <w:rFonts w:cstheme="minorHAnsi"/>
          <w:sz w:val="24"/>
          <w:szCs w:val="24"/>
        </w:rPr>
        <w:t>A Unidade Técnica de Santa Catarina tem se preocupado em qualificar cada dia mais o nível de contratação, monitoramento e regularização dos projetos e, para tanto, tem realizado as seguintes ações:</w:t>
      </w:r>
    </w:p>
    <w:p w:rsidR="00724725" w:rsidRPr="00F34908" w:rsidRDefault="00724725" w:rsidP="00724725">
      <w:pPr>
        <w:pStyle w:val="PargrafodaLista"/>
        <w:numPr>
          <w:ilvl w:val="0"/>
          <w:numId w:val="35"/>
        </w:numPr>
        <w:tabs>
          <w:tab w:val="left" w:pos="993"/>
        </w:tabs>
        <w:spacing w:after="0" w:line="240" w:lineRule="auto"/>
        <w:ind w:left="0" w:firstLine="709"/>
        <w:contextualSpacing w:val="0"/>
        <w:jc w:val="both"/>
        <w:rPr>
          <w:rFonts w:cstheme="minorHAnsi"/>
          <w:sz w:val="24"/>
          <w:szCs w:val="24"/>
        </w:rPr>
      </w:pPr>
      <w:r w:rsidRPr="00F34908">
        <w:rPr>
          <w:rFonts w:cstheme="minorHAnsi"/>
          <w:sz w:val="24"/>
          <w:szCs w:val="24"/>
        </w:rPr>
        <w:t>Vem realizando anualmente vistorias técnicas em todos os beneficiários contratados e emitindo relatório da condição jurídica, técnica e produtiva do projeto realizado.</w:t>
      </w:r>
    </w:p>
    <w:p w:rsidR="00724725" w:rsidRPr="00F34908" w:rsidRDefault="00724725" w:rsidP="00724725">
      <w:pPr>
        <w:pStyle w:val="PargrafodaLista"/>
        <w:tabs>
          <w:tab w:val="left" w:pos="993"/>
        </w:tabs>
        <w:ind w:left="709"/>
        <w:jc w:val="both"/>
        <w:rPr>
          <w:rFonts w:cstheme="minorHAnsi"/>
          <w:sz w:val="24"/>
          <w:szCs w:val="24"/>
        </w:rPr>
      </w:pPr>
    </w:p>
    <w:p w:rsidR="00724725" w:rsidRPr="00F34908" w:rsidRDefault="00724725" w:rsidP="00724725">
      <w:pPr>
        <w:pStyle w:val="PargrafodaLista"/>
        <w:numPr>
          <w:ilvl w:val="0"/>
          <w:numId w:val="35"/>
        </w:numPr>
        <w:tabs>
          <w:tab w:val="left" w:pos="993"/>
        </w:tabs>
        <w:spacing w:after="0" w:line="240" w:lineRule="auto"/>
        <w:ind w:left="0" w:firstLine="709"/>
        <w:contextualSpacing w:val="0"/>
        <w:jc w:val="both"/>
        <w:rPr>
          <w:rFonts w:cstheme="minorHAnsi"/>
          <w:sz w:val="24"/>
          <w:szCs w:val="24"/>
        </w:rPr>
      </w:pPr>
      <w:r w:rsidRPr="00F34908">
        <w:rPr>
          <w:rFonts w:cstheme="minorHAnsi"/>
          <w:sz w:val="24"/>
          <w:szCs w:val="24"/>
        </w:rPr>
        <w:t>Havendo irregularidade, vem notificando os beneficiários que se encontram com irregularidades para que providenciem sua regularização com o acompanhamento técnico das entidades de ATER.</w:t>
      </w:r>
    </w:p>
    <w:p w:rsidR="00724725" w:rsidRPr="00F34908" w:rsidRDefault="00724725" w:rsidP="00724725">
      <w:pPr>
        <w:pStyle w:val="PargrafodaLista"/>
        <w:rPr>
          <w:rFonts w:cstheme="minorHAnsi"/>
          <w:sz w:val="24"/>
          <w:szCs w:val="24"/>
        </w:rPr>
      </w:pPr>
    </w:p>
    <w:p w:rsidR="00724725" w:rsidRPr="00F34908" w:rsidRDefault="00724725" w:rsidP="00724725">
      <w:pPr>
        <w:pStyle w:val="PargrafodaLista"/>
        <w:numPr>
          <w:ilvl w:val="0"/>
          <w:numId w:val="35"/>
        </w:numPr>
        <w:tabs>
          <w:tab w:val="left" w:pos="993"/>
        </w:tabs>
        <w:spacing w:after="0" w:line="240" w:lineRule="auto"/>
        <w:ind w:left="0" w:firstLine="709"/>
        <w:contextualSpacing w:val="0"/>
        <w:jc w:val="both"/>
        <w:rPr>
          <w:rFonts w:cstheme="minorHAnsi"/>
          <w:sz w:val="24"/>
          <w:szCs w:val="24"/>
        </w:rPr>
      </w:pPr>
      <w:r w:rsidRPr="00F34908">
        <w:rPr>
          <w:rFonts w:cstheme="minorHAnsi"/>
          <w:sz w:val="24"/>
          <w:szCs w:val="24"/>
        </w:rPr>
        <w:t>Não se resolvendo a irregularidade, é instaurado processo administrativo após aprovação da Câmara Fundiária da SAR, e em seguida encaminhado ao Banco para cobrança da dívida antecipada e</w:t>
      </w:r>
      <w:proofErr w:type="gramStart"/>
      <w:r w:rsidRPr="00F34908">
        <w:rPr>
          <w:rFonts w:cstheme="minorHAnsi"/>
          <w:sz w:val="24"/>
          <w:szCs w:val="24"/>
        </w:rPr>
        <w:t xml:space="preserve">  </w:t>
      </w:r>
      <w:proofErr w:type="gramEnd"/>
      <w:r w:rsidRPr="00F34908">
        <w:rPr>
          <w:rFonts w:cstheme="minorHAnsi"/>
          <w:sz w:val="24"/>
          <w:szCs w:val="24"/>
        </w:rPr>
        <w:t>para a SRA providencias jurídicas cabíveis.</w:t>
      </w:r>
    </w:p>
    <w:p w:rsidR="00724725" w:rsidRPr="00F34908" w:rsidRDefault="00724725" w:rsidP="00724725">
      <w:pPr>
        <w:pStyle w:val="PargrafodaLista"/>
        <w:rPr>
          <w:rFonts w:cstheme="minorHAnsi"/>
          <w:sz w:val="24"/>
          <w:szCs w:val="24"/>
        </w:rPr>
      </w:pPr>
    </w:p>
    <w:p w:rsidR="00724725" w:rsidRPr="00F34908" w:rsidRDefault="00724725" w:rsidP="00724725">
      <w:pPr>
        <w:pStyle w:val="PargrafodaLista"/>
        <w:ind w:left="0" w:firstLine="709"/>
        <w:jc w:val="both"/>
        <w:rPr>
          <w:rFonts w:cstheme="minorHAnsi"/>
          <w:sz w:val="24"/>
          <w:szCs w:val="24"/>
        </w:rPr>
      </w:pPr>
      <w:r w:rsidRPr="00F34908">
        <w:rPr>
          <w:rFonts w:cstheme="minorHAnsi"/>
          <w:sz w:val="24"/>
          <w:szCs w:val="24"/>
        </w:rPr>
        <w:t>O quadro a seguir representa o resumo das providências tomadas:</w:t>
      </w:r>
    </w:p>
    <w:p w:rsidR="00724725" w:rsidRPr="00F34908" w:rsidRDefault="00724725" w:rsidP="00724725">
      <w:pPr>
        <w:pStyle w:val="PargrafodaLista"/>
        <w:ind w:left="0" w:firstLine="709"/>
        <w:jc w:val="both"/>
        <w:rPr>
          <w:rFonts w:cstheme="minorHAnsi"/>
          <w:sz w:val="24"/>
          <w:szCs w:val="24"/>
        </w:rPr>
      </w:pPr>
    </w:p>
    <w:tbl>
      <w:tblPr>
        <w:tblW w:w="9654" w:type="dxa"/>
        <w:tblCellMar>
          <w:left w:w="0" w:type="dxa"/>
          <w:right w:w="0" w:type="dxa"/>
        </w:tblCellMar>
        <w:tblLook w:val="04A0"/>
      </w:tblPr>
      <w:tblGrid>
        <w:gridCol w:w="5763"/>
        <w:gridCol w:w="2049"/>
        <w:gridCol w:w="1842"/>
      </w:tblGrid>
      <w:tr w:rsidR="00724725" w:rsidRPr="00F34908" w:rsidTr="008A67C5">
        <w:trPr>
          <w:trHeight w:val="466"/>
        </w:trPr>
        <w:tc>
          <w:tcPr>
            <w:tcW w:w="9654" w:type="dxa"/>
            <w:gridSpan w:val="3"/>
            <w:tcBorders>
              <w:top w:val="single" w:sz="8" w:space="0" w:color="000000"/>
              <w:left w:val="single" w:sz="8" w:space="0" w:color="000000"/>
              <w:bottom w:val="single" w:sz="4" w:space="0" w:color="000000"/>
              <w:right w:val="single" w:sz="8" w:space="0" w:color="000000"/>
            </w:tcBorders>
            <w:shd w:val="clear" w:color="auto" w:fill="F79646"/>
            <w:tcMar>
              <w:top w:w="15" w:type="dxa"/>
              <w:left w:w="15" w:type="dxa"/>
              <w:bottom w:w="0" w:type="dxa"/>
              <w:right w:w="15" w:type="dxa"/>
            </w:tcMar>
            <w:vAlign w:val="bottom"/>
            <w:hideMark/>
          </w:tcPr>
          <w:p w:rsidR="00724725" w:rsidRPr="00F34908" w:rsidRDefault="00724725" w:rsidP="008A67C5">
            <w:pPr>
              <w:jc w:val="center"/>
              <w:textAlignment w:val="bottom"/>
              <w:rPr>
                <w:rFonts w:cstheme="minorHAnsi"/>
                <w:color w:val="000000" w:themeColor="text1"/>
                <w:sz w:val="24"/>
                <w:szCs w:val="24"/>
              </w:rPr>
            </w:pPr>
            <w:r w:rsidRPr="00F34908">
              <w:rPr>
                <w:rFonts w:cstheme="minorHAnsi"/>
                <w:b/>
                <w:bCs/>
                <w:color w:val="000000" w:themeColor="text1"/>
                <w:kern w:val="24"/>
                <w:sz w:val="24"/>
                <w:szCs w:val="24"/>
              </w:rPr>
              <w:t>REGULARIZAÇÃO</w:t>
            </w:r>
            <w:proofErr w:type="gramStart"/>
            <w:r w:rsidRPr="00F34908">
              <w:rPr>
                <w:rFonts w:cstheme="minorHAnsi"/>
                <w:b/>
                <w:bCs/>
                <w:color w:val="000000" w:themeColor="text1"/>
                <w:kern w:val="24"/>
                <w:sz w:val="24"/>
                <w:szCs w:val="24"/>
              </w:rPr>
              <w:t xml:space="preserve">  </w:t>
            </w:r>
            <w:proofErr w:type="gramEnd"/>
            <w:r w:rsidRPr="00F34908">
              <w:rPr>
                <w:rFonts w:cstheme="minorHAnsi"/>
                <w:b/>
                <w:bCs/>
                <w:color w:val="000000" w:themeColor="text1"/>
                <w:kern w:val="24"/>
                <w:sz w:val="24"/>
                <w:szCs w:val="24"/>
              </w:rPr>
              <w:t>DOS PROJETOS DO PNCF</w:t>
            </w:r>
          </w:p>
        </w:tc>
      </w:tr>
      <w:tr w:rsidR="00724725" w:rsidRPr="00F34908" w:rsidTr="008A67C5">
        <w:trPr>
          <w:trHeight w:val="466"/>
        </w:trPr>
        <w:tc>
          <w:tcPr>
            <w:tcW w:w="5763" w:type="dxa"/>
            <w:tcBorders>
              <w:top w:val="single" w:sz="4" w:space="0" w:color="000000"/>
              <w:left w:val="single" w:sz="8" w:space="0" w:color="000000"/>
              <w:bottom w:val="single" w:sz="4" w:space="0" w:color="000000"/>
              <w:right w:val="single" w:sz="8" w:space="0" w:color="000000"/>
            </w:tcBorders>
            <w:shd w:val="clear" w:color="auto" w:fill="92D050"/>
            <w:tcMar>
              <w:top w:w="15" w:type="dxa"/>
              <w:left w:w="15" w:type="dxa"/>
              <w:bottom w:w="0" w:type="dxa"/>
              <w:right w:w="15" w:type="dxa"/>
            </w:tcMar>
            <w:vAlign w:val="bottom"/>
            <w:hideMark/>
          </w:tcPr>
          <w:p w:rsidR="00724725" w:rsidRPr="00F34908" w:rsidRDefault="00724725" w:rsidP="008A67C5">
            <w:pPr>
              <w:textAlignment w:val="bottom"/>
              <w:rPr>
                <w:rFonts w:cstheme="minorHAnsi"/>
                <w:color w:val="000000" w:themeColor="text1"/>
                <w:sz w:val="24"/>
                <w:szCs w:val="24"/>
              </w:rPr>
            </w:pPr>
            <w:r w:rsidRPr="00F34908">
              <w:rPr>
                <w:rFonts w:cstheme="minorHAnsi"/>
                <w:b/>
                <w:bCs/>
                <w:color w:val="000000" w:themeColor="text1"/>
                <w:kern w:val="24"/>
                <w:sz w:val="24"/>
                <w:szCs w:val="24"/>
              </w:rPr>
              <w:t>Projetos contratados</w:t>
            </w:r>
          </w:p>
        </w:tc>
        <w:tc>
          <w:tcPr>
            <w:tcW w:w="3891" w:type="dxa"/>
            <w:gridSpan w:val="2"/>
            <w:tcBorders>
              <w:top w:val="single" w:sz="4" w:space="0" w:color="000000"/>
              <w:left w:val="single" w:sz="8" w:space="0" w:color="000000"/>
              <w:bottom w:val="single" w:sz="4" w:space="0" w:color="000000"/>
              <w:right w:val="single" w:sz="8" w:space="0" w:color="000000"/>
            </w:tcBorders>
            <w:shd w:val="clear" w:color="auto" w:fill="92D050"/>
            <w:tcMar>
              <w:top w:w="15" w:type="dxa"/>
              <w:left w:w="15" w:type="dxa"/>
              <w:bottom w:w="0" w:type="dxa"/>
              <w:right w:w="15" w:type="dxa"/>
            </w:tcMar>
            <w:vAlign w:val="bottom"/>
            <w:hideMark/>
          </w:tcPr>
          <w:p w:rsidR="00724725" w:rsidRPr="00F34908" w:rsidRDefault="008C46D7" w:rsidP="008A67C5">
            <w:pPr>
              <w:jc w:val="center"/>
              <w:textAlignment w:val="bottom"/>
              <w:rPr>
                <w:rFonts w:cstheme="minorHAnsi"/>
                <w:color w:val="000000" w:themeColor="text1"/>
                <w:sz w:val="24"/>
                <w:szCs w:val="24"/>
              </w:rPr>
            </w:pPr>
            <w:r w:rsidRPr="00F34908">
              <w:rPr>
                <w:rFonts w:cstheme="minorHAnsi"/>
                <w:color w:val="000000" w:themeColor="text1"/>
                <w:sz w:val="24"/>
                <w:szCs w:val="24"/>
              </w:rPr>
              <w:t>11.841</w:t>
            </w:r>
          </w:p>
        </w:tc>
      </w:tr>
      <w:tr w:rsidR="00724725" w:rsidRPr="00F34908" w:rsidTr="00724725">
        <w:trPr>
          <w:trHeight w:val="552"/>
        </w:trPr>
        <w:tc>
          <w:tcPr>
            <w:tcW w:w="5763" w:type="dxa"/>
            <w:tcBorders>
              <w:top w:val="single" w:sz="4" w:space="0" w:color="000000"/>
              <w:left w:val="single" w:sz="8" w:space="0" w:color="000000"/>
              <w:bottom w:val="single" w:sz="4" w:space="0" w:color="000000"/>
              <w:right w:val="single" w:sz="8" w:space="0" w:color="000000"/>
            </w:tcBorders>
            <w:shd w:val="clear" w:color="auto" w:fill="92CDDC"/>
            <w:tcMar>
              <w:top w:w="15" w:type="dxa"/>
              <w:left w:w="15" w:type="dxa"/>
              <w:bottom w:w="0" w:type="dxa"/>
              <w:right w:w="15" w:type="dxa"/>
            </w:tcMar>
            <w:vAlign w:val="center"/>
            <w:hideMark/>
          </w:tcPr>
          <w:p w:rsidR="00724725" w:rsidRPr="00F34908" w:rsidRDefault="00724725" w:rsidP="008A67C5">
            <w:pPr>
              <w:textAlignment w:val="center"/>
              <w:rPr>
                <w:rFonts w:cstheme="minorHAnsi"/>
                <w:color w:val="000000" w:themeColor="text1"/>
                <w:sz w:val="24"/>
                <w:szCs w:val="24"/>
              </w:rPr>
            </w:pPr>
            <w:r w:rsidRPr="00F34908">
              <w:rPr>
                <w:rFonts w:cstheme="minorHAnsi"/>
                <w:color w:val="000000" w:themeColor="text1"/>
                <w:kern w:val="24"/>
                <w:sz w:val="24"/>
                <w:szCs w:val="24"/>
              </w:rPr>
              <w:t>Projetos com irregularidades até dez/2015</w:t>
            </w:r>
          </w:p>
        </w:tc>
        <w:tc>
          <w:tcPr>
            <w:tcW w:w="2049" w:type="dxa"/>
            <w:tcBorders>
              <w:top w:val="single" w:sz="4" w:space="0" w:color="000000"/>
              <w:left w:val="single" w:sz="8" w:space="0" w:color="000000"/>
              <w:bottom w:val="single" w:sz="4" w:space="0" w:color="000000"/>
              <w:right w:val="single" w:sz="8" w:space="0" w:color="000000"/>
            </w:tcBorders>
            <w:shd w:val="clear" w:color="auto" w:fill="92CDDC"/>
            <w:tcMar>
              <w:top w:w="15" w:type="dxa"/>
              <w:left w:w="15" w:type="dxa"/>
              <w:bottom w:w="0" w:type="dxa"/>
              <w:right w:w="15" w:type="dxa"/>
            </w:tcMar>
            <w:vAlign w:val="center"/>
          </w:tcPr>
          <w:p w:rsidR="00724725" w:rsidRPr="00F34908" w:rsidRDefault="00724725"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2.277</w:t>
            </w:r>
          </w:p>
        </w:tc>
        <w:tc>
          <w:tcPr>
            <w:tcW w:w="1842" w:type="dxa"/>
            <w:tcBorders>
              <w:top w:val="single" w:sz="4" w:space="0" w:color="000000"/>
              <w:left w:val="single" w:sz="8" w:space="0" w:color="000000"/>
              <w:bottom w:val="single" w:sz="4" w:space="0" w:color="000000"/>
              <w:right w:val="single" w:sz="8" w:space="0" w:color="000000"/>
            </w:tcBorders>
            <w:shd w:val="clear" w:color="auto" w:fill="92CDDC"/>
            <w:tcMar>
              <w:top w:w="15" w:type="dxa"/>
              <w:left w:w="15" w:type="dxa"/>
              <w:bottom w:w="0" w:type="dxa"/>
              <w:right w:w="15" w:type="dxa"/>
            </w:tcMar>
            <w:vAlign w:val="center"/>
          </w:tcPr>
          <w:p w:rsidR="00724725" w:rsidRPr="00F34908" w:rsidRDefault="008C46D7" w:rsidP="008C46D7">
            <w:pPr>
              <w:jc w:val="center"/>
              <w:textAlignment w:val="center"/>
              <w:rPr>
                <w:rFonts w:cstheme="minorHAnsi"/>
                <w:color w:val="000000" w:themeColor="text1"/>
                <w:sz w:val="24"/>
                <w:szCs w:val="24"/>
              </w:rPr>
            </w:pPr>
            <w:r w:rsidRPr="00F34908">
              <w:rPr>
                <w:rFonts w:cstheme="minorHAnsi"/>
                <w:color w:val="000000" w:themeColor="text1"/>
                <w:sz w:val="24"/>
                <w:szCs w:val="24"/>
              </w:rPr>
              <w:t>11,22%</w:t>
            </w:r>
          </w:p>
        </w:tc>
      </w:tr>
      <w:tr w:rsidR="00724725" w:rsidRPr="00F34908" w:rsidTr="00724725">
        <w:trPr>
          <w:trHeight w:val="867"/>
        </w:trPr>
        <w:tc>
          <w:tcPr>
            <w:tcW w:w="5763"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hideMark/>
          </w:tcPr>
          <w:p w:rsidR="00724725" w:rsidRPr="00F34908" w:rsidRDefault="00724725" w:rsidP="008A67C5">
            <w:pPr>
              <w:textAlignment w:val="center"/>
              <w:rPr>
                <w:rFonts w:cstheme="minorHAnsi"/>
                <w:color w:val="000000" w:themeColor="text1"/>
                <w:sz w:val="24"/>
                <w:szCs w:val="24"/>
              </w:rPr>
            </w:pPr>
            <w:r w:rsidRPr="00F34908">
              <w:rPr>
                <w:rFonts w:cstheme="minorHAnsi"/>
                <w:color w:val="000000" w:themeColor="text1"/>
                <w:kern w:val="24"/>
                <w:sz w:val="24"/>
                <w:szCs w:val="24"/>
              </w:rPr>
              <w:t>Processos encaminhados ao BB para antecipação de dívida e ajuizamento ao MDA</w:t>
            </w:r>
          </w:p>
        </w:tc>
        <w:tc>
          <w:tcPr>
            <w:tcW w:w="2049"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724725"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1.825</w:t>
            </w:r>
          </w:p>
        </w:tc>
        <w:tc>
          <w:tcPr>
            <w:tcW w:w="1842"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8C46D7"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80,14%</w:t>
            </w:r>
          </w:p>
        </w:tc>
      </w:tr>
      <w:tr w:rsidR="00724725" w:rsidRPr="00F34908" w:rsidTr="00724725">
        <w:trPr>
          <w:trHeight w:val="466"/>
        </w:trPr>
        <w:tc>
          <w:tcPr>
            <w:tcW w:w="5763"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hideMark/>
          </w:tcPr>
          <w:p w:rsidR="00724725" w:rsidRPr="00F34908" w:rsidRDefault="00724725" w:rsidP="008A67C5">
            <w:pPr>
              <w:textAlignment w:val="center"/>
              <w:rPr>
                <w:rFonts w:cstheme="minorHAnsi"/>
                <w:color w:val="000000" w:themeColor="text1"/>
                <w:sz w:val="24"/>
                <w:szCs w:val="24"/>
              </w:rPr>
            </w:pPr>
            <w:r w:rsidRPr="00F34908">
              <w:rPr>
                <w:rFonts w:cstheme="minorHAnsi"/>
                <w:color w:val="000000" w:themeColor="text1"/>
                <w:kern w:val="24"/>
                <w:sz w:val="24"/>
                <w:szCs w:val="24"/>
              </w:rPr>
              <w:t>Projetos arquivados</w:t>
            </w:r>
          </w:p>
        </w:tc>
        <w:tc>
          <w:tcPr>
            <w:tcW w:w="2049"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724725"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110</w:t>
            </w:r>
          </w:p>
        </w:tc>
        <w:tc>
          <w:tcPr>
            <w:tcW w:w="1842"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8C46D7"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4,83%</w:t>
            </w:r>
          </w:p>
        </w:tc>
      </w:tr>
      <w:tr w:rsidR="00724725" w:rsidRPr="00F34908" w:rsidTr="00724725">
        <w:trPr>
          <w:trHeight w:val="466"/>
        </w:trPr>
        <w:tc>
          <w:tcPr>
            <w:tcW w:w="5763"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hideMark/>
          </w:tcPr>
          <w:p w:rsidR="00724725" w:rsidRPr="00F34908" w:rsidRDefault="00724725" w:rsidP="008A67C5">
            <w:pPr>
              <w:textAlignment w:val="center"/>
              <w:rPr>
                <w:rFonts w:cstheme="minorHAnsi"/>
                <w:color w:val="000000" w:themeColor="text1"/>
                <w:sz w:val="24"/>
                <w:szCs w:val="24"/>
              </w:rPr>
            </w:pPr>
            <w:r w:rsidRPr="00F34908">
              <w:rPr>
                <w:rFonts w:cstheme="minorHAnsi"/>
                <w:color w:val="000000" w:themeColor="text1"/>
                <w:kern w:val="24"/>
                <w:sz w:val="24"/>
                <w:szCs w:val="24"/>
              </w:rPr>
              <w:t>Projetos quitados</w:t>
            </w:r>
          </w:p>
        </w:tc>
        <w:tc>
          <w:tcPr>
            <w:tcW w:w="2049"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724725"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1.174</w:t>
            </w:r>
          </w:p>
        </w:tc>
        <w:tc>
          <w:tcPr>
            <w:tcW w:w="1842" w:type="dxa"/>
            <w:tcBorders>
              <w:top w:val="single" w:sz="4" w:space="0" w:color="000000"/>
              <w:left w:val="single" w:sz="8" w:space="0" w:color="000000"/>
              <w:bottom w:val="single" w:sz="4"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8C46D7"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51,56</w:t>
            </w:r>
          </w:p>
        </w:tc>
      </w:tr>
      <w:tr w:rsidR="00724725" w:rsidRPr="00F34908" w:rsidTr="00724725">
        <w:trPr>
          <w:trHeight w:val="540"/>
        </w:trPr>
        <w:tc>
          <w:tcPr>
            <w:tcW w:w="5763" w:type="dxa"/>
            <w:tcBorders>
              <w:top w:val="single" w:sz="4" w:space="0" w:color="000000"/>
              <w:left w:val="single" w:sz="8" w:space="0" w:color="000000"/>
              <w:bottom w:val="single" w:sz="8" w:space="0" w:color="000000"/>
              <w:right w:val="single" w:sz="8" w:space="0" w:color="000000"/>
            </w:tcBorders>
            <w:shd w:val="clear" w:color="auto" w:fill="FFFF00"/>
            <w:tcMar>
              <w:top w:w="15" w:type="dxa"/>
              <w:left w:w="15" w:type="dxa"/>
              <w:bottom w:w="0" w:type="dxa"/>
              <w:right w:w="15" w:type="dxa"/>
            </w:tcMar>
            <w:vAlign w:val="center"/>
            <w:hideMark/>
          </w:tcPr>
          <w:p w:rsidR="00724725" w:rsidRPr="00F34908" w:rsidRDefault="00724725" w:rsidP="00724725">
            <w:pPr>
              <w:textAlignment w:val="center"/>
              <w:rPr>
                <w:rFonts w:cstheme="minorHAnsi"/>
                <w:color w:val="000000" w:themeColor="text1"/>
                <w:sz w:val="24"/>
                <w:szCs w:val="24"/>
              </w:rPr>
            </w:pPr>
            <w:r w:rsidRPr="00F34908">
              <w:rPr>
                <w:rFonts w:cstheme="minorHAnsi"/>
                <w:color w:val="000000" w:themeColor="text1"/>
                <w:kern w:val="24"/>
                <w:sz w:val="24"/>
                <w:szCs w:val="24"/>
              </w:rPr>
              <w:t>Projetos em notificação e execução</w:t>
            </w:r>
          </w:p>
        </w:tc>
        <w:tc>
          <w:tcPr>
            <w:tcW w:w="2049" w:type="dxa"/>
            <w:tcBorders>
              <w:top w:val="single" w:sz="4" w:space="0" w:color="000000"/>
              <w:left w:val="single" w:sz="8" w:space="0" w:color="000000"/>
              <w:bottom w:val="single" w:sz="8"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724725" w:rsidP="00724725">
            <w:pPr>
              <w:jc w:val="center"/>
              <w:textAlignment w:val="center"/>
              <w:rPr>
                <w:rFonts w:cstheme="minorHAnsi"/>
                <w:color w:val="000000" w:themeColor="text1"/>
                <w:sz w:val="24"/>
                <w:szCs w:val="24"/>
              </w:rPr>
            </w:pPr>
            <w:r w:rsidRPr="00F34908">
              <w:rPr>
                <w:rFonts w:cstheme="minorHAnsi"/>
                <w:color w:val="000000" w:themeColor="text1"/>
                <w:sz w:val="24"/>
                <w:szCs w:val="24"/>
              </w:rPr>
              <w:t>225</w:t>
            </w:r>
          </w:p>
        </w:tc>
        <w:tc>
          <w:tcPr>
            <w:tcW w:w="1842" w:type="dxa"/>
            <w:tcBorders>
              <w:top w:val="single" w:sz="4" w:space="0" w:color="000000"/>
              <w:left w:val="single" w:sz="8" w:space="0" w:color="000000"/>
              <w:bottom w:val="single" w:sz="8" w:space="0" w:color="000000"/>
              <w:right w:val="single" w:sz="8" w:space="0" w:color="000000"/>
            </w:tcBorders>
            <w:shd w:val="clear" w:color="auto" w:fill="FFFF00"/>
            <w:tcMar>
              <w:top w:w="15" w:type="dxa"/>
              <w:left w:w="15" w:type="dxa"/>
              <w:bottom w:w="0" w:type="dxa"/>
              <w:right w:w="15" w:type="dxa"/>
            </w:tcMar>
            <w:vAlign w:val="center"/>
          </w:tcPr>
          <w:p w:rsidR="00724725" w:rsidRPr="00F34908" w:rsidRDefault="008C46D7" w:rsidP="008A67C5">
            <w:pPr>
              <w:jc w:val="center"/>
              <w:textAlignment w:val="center"/>
              <w:rPr>
                <w:rFonts w:cstheme="minorHAnsi"/>
                <w:color w:val="000000" w:themeColor="text1"/>
                <w:sz w:val="24"/>
                <w:szCs w:val="24"/>
              </w:rPr>
            </w:pPr>
            <w:r w:rsidRPr="00F34908">
              <w:rPr>
                <w:rFonts w:cstheme="minorHAnsi"/>
                <w:color w:val="000000" w:themeColor="text1"/>
                <w:sz w:val="24"/>
                <w:szCs w:val="24"/>
              </w:rPr>
              <w:t>9,88%</w:t>
            </w:r>
          </w:p>
        </w:tc>
      </w:tr>
    </w:tbl>
    <w:p w:rsidR="00724725" w:rsidRPr="00F34908" w:rsidRDefault="00724725" w:rsidP="00724725">
      <w:pPr>
        <w:tabs>
          <w:tab w:val="left" w:pos="993"/>
        </w:tabs>
        <w:ind w:left="708"/>
        <w:jc w:val="both"/>
        <w:rPr>
          <w:rFonts w:cstheme="minorHAnsi"/>
          <w:sz w:val="24"/>
          <w:szCs w:val="24"/>
        </w:rPr>
      </w:pPr>
    </w:p>
    <w:p w:rsidR="00724725" w:rsidRPr="00F34908" w:rsidRDefault="00724725" w:rsidP="008C46D7">
      <w:pPr>
        <w:pStyle w:val="PargrafodaLista"/>
        <w:tabs>
          <w:tab w:val="left" w:pos="0"/>
          <w:tab w:val="left" w:pos="993"/>
        </w:tabs>
        <w:spacing w:before="240" w:after="120" w:line="240" w:lineRule="auto"/>
        <w:ind w:left="0" w:firstLine="992"/>
        <w:contextualSpacing w:val="0"/>
        <w:jc w:val="both"/>
        <w:rPr>
          <w:rFonts w:cstheme="minorHAnsi"/>
          <w:sz w:val="24"/>
          <w:szCs w:val="24"/>
        </w:rPr>
      </w:pPr>
      <w:r w:rsidRPr="00F34908">
        <w:rPr>
          <w:rFonts w:cstheme="minorHAnsi"/>
          <w:sz w:val="24"/>
          <w:szCs w:val="24"/>
        </w:rPr>
        <w:t>A UTE vem realizando ajustes contínuos nos sistemas de monitoramento, acompanhamento e dos processos, além das informações dos beneficiários contratados e em processo de contratação. Portanto será utilizado o SIG-CF para iniciar a contratação, porém o sistema não atende a demanda de controle, monitoramento em tempo real do fluxo, documentos exigidos, acompanhamento e envolvimento dos parceiros durante o processo de contratação, além da necessidade do monitoramento do cumprimento da prestação de serviços de ATER, das possíveis irregularidades no cumprimento dos contratos, das inadimplências e resultados alcançados.</w:t>
      </w:r>
    </w:p>
    <w:p w:rsidR="008C46D7" w:rsidRPr="00F34908" w:rsidRDefault="008C46D7" w:rsidP="008C46D7">
      <w:pPr>
        <w:pStyle w:val="PargrafodaLista"/>
        <w:tabs>
          <w:tab w:val="left" w:pos="0"/>
          <w:tab w:val="left" w:pos="993"/>
        </w:tabs>
        <w:spacing w:before="240" w:after="120" w:line="240" w:lineRule="auto"/>
        <w:ind w:left="0" w:firstLine="992"/>
        <w:contextualSpacing w:val="0"/>
        <w:jc w:val="both"/>
        <w:rPr>
          <w:rFonts w:cstheme="minorHAnsi"/>
          <w:color w:val="000000"/>
          <w:sz w:val="24"/>
          <w:szCs w:val="24"/>
        </w:rPr>
      </w:pPr>
      <w:r w:rsidRPr="00F34908">
        <w:rPr>
          <w:rFonts w:cstheme="minorHAnsi"/>
          <w:sz w:val="24"/>
          <w:szCs w:val="24"/>
        </w:rPr>
        <w:t>Santa Catarina concedeu com financiamento do</w:t>
      </w:r>
      <w:r w:rsidRPr="00F34908">
        <w:rPr>
          <w:rFonts w:cstheme="minorHAnsi"/>
          <w:color w:val="000000"/>
          <w:sz w:val="24"/>
          <w:szCs w:val="24"/>
        </w:rPr>
        <w:t xml:space="preserve"> Credito Fundiário através do PNCF e do Fundo Estadual 14.623 contratos, sendo que 11.841 são do Fundo Nacional e 2.76182 do Fundo Estadual, adquirindo 178.631 hectares de terra para viabilizar as atividades agropecuárias e com </w:t>
      </w:r>
      <w:r w:rsidRPr="00F34908">
        <w:rPr>
          <w:rFonts w:cstheme="minorHAnsi"/>
          <w:color w:val="000000"/>
          <w:sz w:val="24"/>
          <w:szCs w:val="24"/>
        </w:rPr>
        <w:lastRenderedPageBreak/>
        <w:t>resultados positivos de sucesso comprovados em pesquisa realizada no ano de 2017 realizada pelo Centro de Pesquisa Agropecuária-CEPA da Empresa de Pesquisa Agropecuária e Extensão Rural de Santa Catarina (EPAGRI), entre os quais:</w:t>
      </w:r>
    </w:p>
    <w:p w:rsidR="008C46D7" w:rsidRPr="00F34908" w:rsidRDefault="008C46D7" w:rsidP="008C46D7">
      <w:pPr>
        <w:pStyle w:val="PargrafodaLista"/>
        <w:tabs>
          <w:tab w:val="left" w:pos="0"/>
          <w:tab w:val="left" w:pos="993"/>
        </w:tabs>
        <w:spacing w:before="240" w:after="120" w:line="240" w:lineRule="auto"/>
        <w:ind w:left="0" w:firstLine="992"/>
        <w:contextualSpacing w:val="0"/>
        <w:jc w:val="both"/>
        <w:rPr>
          <w:rFonts w:cstheme="minorHAnsi"/>
          <w:b/>
          <w:sz w:val="24"/>
          <w:szCs w:val="24"/>
        </w:rPr>
      </w:pPr>
      <w:r w:rsidRPr="00F34908">
        <w:rPr>
          <w:rFonts w:cstheme="minorHAnsi"/>
          <w:b/>
          <w:color w:val="000000"/>
          <w:sz w:val="24"/>
          <w:szCs w:val="24"/>
        </w:rPr>
        <w:t>Resumo da Pesquisa</w:t>
      </w:r>
    </w:p>
    <w:p w:rsidR="008C46D7" w:rsidRPr="00F34908" w:rsidRDefault="008C46D7" w:rsidP="008C46D7">
      <w:pPr>
        <w:tabs>
          <w:tab w:val="left" w:pos="0"/>
          <w:tab w:val="left" w:pos="993"/>
        </w:tabs>
        <w:spacing w:after="0" w:line="240" w:lineRule="auto"/>
        <w:jc w:val="both"/>
        <w:rPr>
          <w:rFonts w:cstheme="minorHAnsi"/>
          <w:sz w:val="24"/>
          <w:szCs w:val="24"/>
        </w:rPr>
      </w:pPr>
    </w:p>
    <w:p w:rsidR="00590FE3" w:rsidRPr="00F34908" w:rsidRDefault="00590FE3" w:rsidP="00554FE2">
      <w:pPr>
        <w:pStyle w:val="PargrafodaLista"/>
        <w:snapToGrid w:val="0"/>
        <w:ind w:left="792"/>
        <w:jc w:val="both"/>
        <w:rPr>
          <w:rFonts w:eastAsia="Times New Roman" w:cstheme="minorHAnsi"/>
          <w:color w:val="000000"/>
          <w:sz w:val="24"/>
          <w:szCs w:val="24"/>
        </w:rPr>
      </w:pPr>
    </w:p>
    <w:p w:rsidR="00554FE2" w:rsidRPr="00F34908" w:rsidRDefault="00554FE2" w:rsidP="00554FE2">
      <w:pPr>
        <w:pStyle w:val="PargrafodaLista"/>
        <w:rPr>
          <w:rFonts w:eastAsia="Times New Roman" w:cstheme="minorHAnsi"/>
          <w:b/>
          <w:color w:val="000000"/>
          <w:sz w:val="24"/>
          <w:szCs w:val="24"/>
          <w:u w:val="single"/>
        </w:rPr>
      </w:pPr>
    </w:p>
    <w:p w:rsidR="007E35AF" w:rsidRPr="00F34908" w:rsidRDefault="00CC252F" w:rsidP="00554FE2">
      <w:pPr>
        <w:pStyle w:val="PargrafodaLista"/>
        <w:numPr>
          <w:ilvl w:val="0"/>
          <w:numId w:val="15"/>
        </w:numPr>
        <w:snapToGrid w:val="0"/>
        <w:jc w:val="both"/>
        <w:rPr>
          <w:rFonts w:eastAsia="Times New Roman" w:cstheme="minorHAnsi"/>
          <w:b/>
          <w:color w:val="000000"/>
          <w:sz w:val="24"/>
          <w:szCs w:val="24"/>
        </w:rPr>
      </w:pPr>
      <w:r w:rsidRPr="00F34908">
        <w:rPr>
          <w:rFonts w:eastAsia="Times New Roman" w:cstheme="minorHAnsi"/>
          <w:b/>
          <w:color w:val="000000"/>
          <w:sz w:val="24"/>
          <w:szCs w:val="24"/>
        </w:rPr>
        <w:t xml:space="preserve">AVALIAÇÃO </w:t>
      </w:r>
      <w:r w:rsidR="00DC6F44" w:rsidRPr="00F34908">
        <w:rPr>
          <w:rFonts w:eastAsia="Times New Roman" w:cstheme="minorHAnsi"/>
          <w:b/>
          <w:color w:val="000000"/>
          <w:sz w:val="24"/>
          <w:szCs w:val="24"/>
        </w:rPr>
        <w:t xml:space="preserve">DO </w:t>
      </w:r>
      <w:r w:rsidR="002156A7" w:rsidRPr="00F34908">
        <w:rPr>
          <w:rFonts w:eastAsia="Times New Roman" w:cstheme="minorHAnsi"/>
          <w:b/>
          <w:color w:val="000000"/>
          <w:sz w:val="24"/>
          <w:szCs w:val="24"/>
        </w:rPr>
        <w:t>PNCF D</w:t>
      </w:r>
      <w:r w:rsidR="00DC6F44" w:rsidRPr="00F34908">
        <w:rPr>
          <w:rFonts w:eastAsia="Times New Roman" w:cstheme="minorHAnsi"/>
          <w:b/>
          <w:color w:val="000000"/>
          <w:sz w:val="24"/>
          <w:szCs w:val="24"/>
        </w:rPr>
        <w:t>OS ANOS DE</w:t>
      </w:r>
      <w:r w:rsidR="007E35AF" w:rsidRPr="00F34908">
        <w:rPr>
          <w:rFonts w:eastAsia="Times New Roman" w:cstheme="minorHAnsi"/>
          <w:b/>
          <w:color w:val="000000"/>
          <w:sz w:val="24"/>
          <w:szCs w:val="24"/>
        </w:rPr>
        <w:t xml:space="preserve"> 20</w:t>
      </w:r>
      <w:r w:rsidR="00254291" w:rsidRPr="00F34908">
        <w:rPr>
          <w:rFonts w:eastAsia="Times New Roman" w:cstheme="minorHAnsi"/>
          <w:b/>
          <w:color w:val="000000"/>
          <w:sz w:val="24"/>
          <w:szCs w:val="24"/>
        </w:rPr>
        <w:t>17 e 2018</w:t>
      </w:r>
      <w:r w:rsidR="007E35AF" w:rsidRPr="00F34908">
        <w:rPr>
          <w:rFonts w:eastAsia="Times New Roman" w:cstheme="minorHAnsi"/>
          <w:b/>
          <w:color w:val="000000"/>
          <w:sz w:val="24"/>
          <w:szCs w:val="24"/>
        </w:rPr>
        <w:t>:</w:t>
      </w:r>
    </w:p>
    <w:p w:rsidR="00254291" w:rsidRPr="00F34908" w:rsidRDefault="00CC252F" w:rsidP="007E35AF">
      <w:pPr>
        <w:snapToGrid w:val="0"/>
        <w:jc w:val="both"/>
        <w:rPr>
          <w:rFonts w:eastAsia="Times New Roman" w:cstheme="minorHAnsi"/>
          <w:b/>
          <w:color w:val="000000"/>
          <w:sz w:val="24"/>
          <w:szCs w:val="24"/>
        </w:rPr>
      </w:pPr>
      <w:r w:rsidRPr="00F34908">
        <w:rPr>
          <w:rFonts w:eastAsia="Times New Roman" w:cstheme="minorHAnsi"/>
          <w:b/>
          <w:color w:val="000000"/>
          <w:sz w:val="24"/>
          <w:szCs w:val="24"/>
        </w:rPr>
        <w:t>A</w:t>
      </w:r>
      <w:r w:rsidR="00254291" w:rsidRPr="00F34908">
        <w:rPr>
          <w:rFonts w:eastAsia="Times New Roman" w:cstheme="minorHAnsi"/>
          <w:b/>
          <w:color w:val="000000"/>
          <w:sz w:val="24"/>
          <w:szCs w:val="24"/>
        </w:rPr>
        <w:t xml:space="preserve">valiação </w:t>
      </w:r>
      <w:r w:rsidRPr="00F34908">
        <w:rPr>
          <w:rFonts w:eastAsia="Times New Roman" w:cstheme="minorHAnsi"/>
          <w:b/>
          <w:color w:val="000000"/>
          <w:sz w:val="24"/>
          <w:szCs w:val="24"/>
        </w:rPr>
        <w:t>realizada pelas</w:t>
      </w:r>
      <w:r w:rsidR="00254291" w:rsidRPr="00F34908">
        <w:rPr>
          <w:rFonts w:eastAsia="Times New Roman" w:cstheme="minorHAnsi"/>
          <w:b/>
          <w:color w:val="000000"/>
          <w:sz w:val="24"/>
          <w:szCs w:val="24"/>
        </w:rPr>
        <w:t xml:space="preserve"> entidades </w:t>
      </w:r>
      <w:r w:rsidR="00DC6F44" w:rsidRPr="00F34908">
        <w:rPr>
          <w:rFonts w:eastAsia="Times New Roman" w:cstheme="minorHAnsi"/>
          <w:b/>
          <w:color w:val="000000"/>
          <w:sz w:val="24"/>
          <w:szCs w:val="24"/>
        </w:rPr>
        <w:t>parceiras, destacando</w:t>
      </w:r>
      <w:r w:rsidR="00254291" w:rsidRPr="00F34908">
        <w:rPr>
          <w:rFonts w:eastAsia="Times New Roman" w:cstheme="minorHAnsi"/>
          <w:b/>
          <w:color w:val="000000"/>
          <w:sz w:val="24"/>
          <w:szCs w:val="24"/>
        </w:rPr>
        <w:t xml:space="preserve"> os aspectos positivos e </w:t>
      </w:r>
      <w:proofErr w:type="gramStart"/>
      <w:r w:rsidR="00254291" w:rsidRPr="00F34908">
        <w:rPr>
          <w:rFonts w:eastAsia="Times New Roman" w:cstheme="minorHAnsi"/>
          <w:b/>
          <w:color w:val="000000"/>
          <w:sz w:val="24"/>
          <w:szCs w:val="24"/>
        </w:rPr>
        <w:t>negativos,</w:t>
      </w:r>
      <w:proofErr w:type="gramEnd"/>
      <w:r w:rsidR="00DC6F44" w:rsidRPr="00F34908">
        <w:rPr>
          <w:rFonts w:eastAsia="Times New Roman" w:cstheme="minorHAnsi"/>
          <w:b/>
          <w:color w:val="000000"/>
          <w:sz w:val="24"/>
          <w:szCs w:val="24"/>
        </w:rPr>
        <w:t>esta avaliação</w:t>
      </w:r>
      <w:r w:rsidR="00254291" w:rsidRPr="00F34908">
        <w:rPr>
          <w:rFonts w:eastAsia="Times New Roman" w:cstheme="minorHAnsi"/>
          <w:b/>
          <w:color w:val="000000"/>
          <w:sz w:val="24"/>
          <w:szCs w:val="24"/>
        </w:rPr>
        <w:t xml:space="preserve"> é individual de cada uma das entidades relacionadas a seguir:</w:t>
      </w:r>
    </w:p>
    <w:p w:rsidR="007E35AF" w:rsidRPr="00F34908" w:rsidRDefault="007E35AF" w:rsidP="007E35AF">
      <w:pPr>
        <w:pStyle w:val="PargrafodaLista"/>
        <w:numPr>
          <w:ilvl w:val="0"/>
          <w:numId w:val="8"/>
        </w:numPr>
        <w:snapToGrid w:val="0"/>
        <w:spacing w:after="200" w:line="276" w:lineRule="auto"/>
        <w:jc w:val="both"/>
        <w:rPr>
          <w:rFonts w:eastAsia="Times New Roman" w:cstheme="minorHAnsi"/>
          <w:b/>
          <w:color w:val="000000"/>
          <w:sz w:val="24"/>
          <w:szCs w:val="24"/>
          <w:lang w:eastAsia="pt-BR"/>
        </w:rPr>
      </w:pPr>
      <w:proofErr w:type="gramStart"/>
      <w:r w:rsidRPr="00F34908">
        <w:rPr>
          <w:rFonts w:eastAsia="Times New Roman" w:cstheme="minorHAnsi"/>
          <w:b/>
          <w:color w:val="000000"/>
          <w:sz w:val="24"/>
          <w:szCs w:val="24"/>
          <w:u w:val="single"/>
          <w:lang w:eastAsia="pt-BR"/>
        </w:rPr>
        <w:t xml:space="preserve">FETAESC </w:t>
      </w:r>
      <w:r w:rsidRPr="00F34908">
        <w:rPr>
          <w:rFonts w:eastAsia="Times New Roman" w:cstheme="minorHAnsi"/>
          <w:b/>
          <w:color w:val="000000"/>
          <w:sz w:val="24"/>
          <w:szCs w:val="24"/>
          <w:lang w:eastAsia="pt-BR"/>
        </w:rPr>
        <w:t>:</w:t>
      </w:r>
      <w:proofErr w:type="gramEnd"/>
    </w:p>
    <w:p w:rsidR="007E35AF" w:rsidRPr="00F34908" w:rsidRDefault="007E35AF" w:rsidP="007E35AF">
      <w:pPr>
        <w:jc w:val="both"/>
        <w:rPr>
          <w:rFonts w:cstheme="minorHAnsi"/>
          <w:color w:val="000000"/>
          <w:sz w:val="24"/>
          <w:szCs w:val="24"/>
        </w:rPr>
      </w:pPr>
    </w:p>
    <w:p w:rsidR="007E35AF" w:rsidRPr="00F34908" w:rsidRDefault="007E35AF" w:rsidP="007E35AF">
      <w:pPr>
        <w:snapToGrid w:val="0"/>
        <w:jc w:val="both"/>
        <w:rPr>
          <w:rFonts w:eastAsia="Times New Roman" w:cstheme="minorHAnsi"/>
          <w:color w:val="000000"/>
          <w:sz w:val="24"/>
          <w:szCs w:val="24"/>
          <w:lang w:eastAsia="pt-BR"/>
        </w:rPr>
      </w:pPr>
    </w:p>
    <w:p w:rsidR="00254291" w:rsidRPr="00F34908" w:rsidRDefault="00254291" w:rsidP="008A67C5">
      <w:pPr>
        <w:pStyle w:val="PargrafodaLista"/>
        <w:numPr>
          <w:ilvl w:val="0"/>
          <w:numId w:val="8"/>
        </w:numPr>
        <w:snapToGrid w:val="0"/>
        <w:spacing w:after="200" w:line="276" w:lineRule="auto"/>
        <w:jc w:val="both"/>
        <w:rPr>
          <w:rFonts w:eastAsia="Times New Roman" w:cstheme="minorHAnsi"/>
          <w:b/>
          <w:color w:val="000000"/>
          <w:sz w:val="24"/>
          <w:szCs w:val="24"/>
          <w:lang w:eastAsia="pt-BR"/>
        </w:rPr>
      </w:pPr>
      <w:r w:rsidRPr="00F34908">
        <w:rPr>
          <w:rFonts w:eastAsia="Times New Roman" w:cstheme="minorHAnsi"/>
          <w:b/>
          <w:color w:val="000000"/>
          <w:sz w:val="24"/>
          <w:szCs w:val="24"/>
          <w:u w:val="single"/>
          <w:lang w:eastAsia="pt-BR"/>
        </w:rPr>
        <w:t>FETRAF</w:t>
      </w:r>
      <w:r w:rsidR="007E35AF" w:rsidRPr="00F34908">
        <w:rPr>
          <w:rFonts w:eastAsia="Times New Roman" w:cstheme="minorHAnsi"/>
          <w:b/>
          <w:color w:val="000000"/>
          <w:sz w:val="24"/>
          <w:szCs w:val="24"/>
          <w:lang w:eastAsia="pt-BR"/>
        </w:rPr>
        <w:t xml:space="preserve">: </w:t>
      </w:r>
    </w:p>
    <w:p w:rsidR="00254291" w:rsidRPr="00F34908" w:rsidRDefault="00254291" w:rsidP="00254291">
      <w:pPr>
        <w:snapToGrid w:val="0"/>
        <w:spacing w:after="200" w:line="276" w:lineRule="auto"/>
        <w:jc w:val="both"/>
        <w:rPr>
          <w:rFonts w:eastAsia="Times New Roman" w:cstheme="minorHAnsi"/>
          <w:b/>
          <w:color w:val="000000"/>
          <w:sz w:val="24"/>
          <w:szCs w:val="24"/>
          <w:lang w:eastAsia="pt-BR"/>
        </w:rPr>
      </w:pPr>
    </w:p>
    <w:p w:rsidR="007E35AF" w:rsidRPr="00F34908" w:rsidRDefault="00254291" w:rsidP="008A67C5">
      <w:pPr>
        <w:pStyle w:val="PargrafodaLista"/>
        <w:numPr>
          <w:ilvl w:val="0"/>
          <w:numId w:val="8"/>
        </w:numPr>
        <w:snapToGrid w:val="0"/>
        <w:spacing w:after="200" w:line="276" w:lineRule="auto"/>
        <w:jc w:val="both"/>
        <w:rPr>
          <w:rFonts w:eastAsia="Times New Roman" w:cstheme="minorHAnsi"/>
          <w:b/>
          <w:color w:val="000000"/>
          <w:sz w:val="24"/>
          <w:szCs w:val="24"/>
          <w:lang w:eastAsia="pt-BR"/>
        </w:rPr>
      </w:pPr>
      <w:proofErr w:type="gramStart"/>
      <w:r w:rsidRPr="00F34908">
        <w:rPr>
          <w:rFonts w:eastAsia="Times New Roman" w:cstheme="minorHAnsi"/>
          <w:b/>
          <w:color w:val="000000"/>
          <w:sz w:val="24"/>
          <w:szCs w:val="24"/>
          <w:u w:val="single"/>
          <w:lang w:eastAsia="pt-BR"/>
        </w:rPr>
        <w:t>E</w:t>
      </w:r>
      <w:r w:rsidR="007E35AF" w:rsidRPr="00F34908">
        <w:rPr>
          <w:rFonts w:eastAsia="Times New Roman" w:cstheme="minorHAnsi"/>
          <w:b/>
          <w:color w:val="000000"/>
          <w:sz w:val="24"/>
          <w:szCs w:val="24"/>
          <w:u w:val="single"/>
          <w:lang w:eastAsia="pt-BR"/>
        </w:rPr>
        <w:t xml:space="preserve">PAGRI </w:t>
      </w:r>
      <w:r w:rsidR="00724699">
        <w:rPr>
          <w:rFonts w:eastAsia="Times New Roman" w:cstheme="minorHAnsi"/>
          <w:b/>
          <w:color w:val="000000"/>
          <w:sz w:val="24"/>
          <w:szCs w:val="24"/>
          <w:u w:val="single"/>
          <w:lang w:eastAsia="pt-BR"/>
        </w:rPr>
        <w:t>:</w:t>
      </w:r>
      <w:proofErr w:type="gramEnd"/>
    </w:p>
    <w:p w:rsidR="00724699" w:rsidRPr="00724699" w:rsidRDefault="00724699" w:rsidP="00724699">
      <w:pPr>
        <w:shd w:val="clear" w:color="auto" w:fill="FFFFFF"/>
        <w:spacing w:after="0" w:line="216" w:lineRule="atLeast"/>
        <w:rPr>
          <w:rFonts w:ascii="Calibri" w:eastAsia="Times New Roman" w:hAnsi="Calibri" w:cs="Times New Roman"/>
          <w:color w:val="000000"/>
          <w:sz w:val="24"/>
          <w:szCs w:val="24"/>
          <w:lang w:eastAsia="pt-BR"/>
        </w:rPr>
      </w:pPr>
      <w:r w:rsidRPr="00724699">
        <w:rPr>
          <w:rFonts w:ascii="Calibri" w:eastAsia="Times New Roman" w:hAnsi="Calibri" w:cs="Times New Roman"/>
          <w:b/>
          <w:bCs/>
          <w:color w:val="000000"/>
          <w:sz w:val="24"/>
          <w:szCs w:val="24"/>
          <w:lang w:eastAsia="pt-BR"/>
        </w:rPr>
        <w:t>Aspectos positivos:</w:t>
      </w:r>
    </w:p>
    <w:p w:rsidR="00724699" w:rsidRPr="00724699" w:rsidRDefault="00724699" w:rsidP="00724699">
      <w:pPr>
        <w:shd w:val="clear" w:color="auto" w:fill="FFFFFF"/>
        <w:spacing w:after="0" w:line="216" w:lineRule="atLeast"/>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 xml:space="preserve">Qualificação </w:t>
      </w:r>
      <w:proofErr w:type="gramStart"/>
      <w:r w:rsidRPr="00724699">
        <w:rPr>
          <w:rFonts w:ascii="Calibri" w:eastAsia="Times New Roman" w:hAnsi="Calibri" w:cs="Times New Roman"/>
          <w:color w:val="000000"/>
          <w:sz w:val="24"/>
          <w:szCs w:val="24"/>
          <w:lang w:eastAsia="pt-BR"/>
        </w:rPr>
        <w:t>da ATER</w:t>
      </w:r>
      <w:proofErr w:type="gramEnd"/>
      <w:r w:rsidRPr="00724699">
        <w:rPr>
          <w:rFonts w:ascii="Calibri" w:eastAsia="Times New Roman" w:hAnsi="Calibri" w:cs="Times New Roman"/>
          <w:color w:val="000000"/>
          <w:sz w:val="24"/>
          <w:szCs w:val="24"/>
          <w:lang w:eastAsia="pt-BR"/>
        </w:rPr>
        <w:t>;</w:t>
      </w:r>
    </w:p>
    <w:p w:rsidR="00724699" w:rsidRPr="00724699" w:rsidRDefault="00724699" w:rsidP="00724699">
      <w:pPr>
        <w:shd w:val="clear" w:color="auto" w:fill="FFFFFF"/>
        <w:spacing w:after="0" w:line="216" w:lineRule="atLeast"/>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Regularização de processos;</w:t>
      </w:r>
    </w:p>
    <w:p w:rsidR="00724699" w:rsidRPr="00724699" w:rsidRDefault="00724699" w:rsidP="00724699">
      <w:pPr>
        <w:shd w:val="clear" w:color="auto" w:fill="FFFFFF"/>
        <w:spacing w:after="0" w:line="216" w:lineRule="atLeast"/>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Capacitação de técnicos de ATER;</w:t>
      </w:r>
    </w:p>
    <w:p w:rsidR="00724699" w:rsidRPr="00724699" w:rsidRDefault="00724699" w:rsidP="00724699">
      <w:pPr>
        <w:shd w:val="clear" w:color="auto" w:fill="FFFFFF"/>
        <w:spacing w:after="0" w:line="216" w:lineRule="atLeast"/>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Maior aproximação de parceiros;</w:t>
      </w:r>
    </w:p>
    <w:p w:rsidR="00724699" w:rsidRDefault="00724699" w:rsidP="00724699">
      <w:pPr>
        <w:pStyle w:val="PargrafodaLista"/>
        <w:shd w:val="clear" w:color="auto" w:fill="FFFFFF"/>
        <w:spacing w:after="0" w:line="216" w:lineRule="atLeast"/>
        <w:ind w:left="786"/>
        <w:rPr>
          <w:rFonts w:ascii="Calibri" w:eastAsia="Times New Roman" w:hAnsi="Calibri" w:cs="Times New Roman"/>
          <w:color w:val="000000"/>
          <w:sz w:val="24"/>
          <w:szCs w:val="24"/>
          <w:lang w:eastAsia="pt-BR"/>
        </w:rPr>
      </w:pPr>
    </w:p>
    <w:p w:rsidR="00724699" w:rsidRPr="00724699" w:rsidRDefault="00724699" w:rsidP="00724699">
      <w:pPr>
        <w:shd w:val="clear" w:color="auto" w:fill="FFFFFF"/>
        <w:spacing w:after="0" w:line="216" w:lineRule="atLeast"/>
        <w:ind w:left="10"/>
        <w:rPr>
          <w:rFonts w:ascii="Calibri" w:eastAsia="Times New Roman" w:hAnsi="Calibri" w:cs="Times New Roman"/>
          <w:color w:val="000000"/>
          <w:sz w:val="24"/>
          <w:szCs w:val="24"/>
          <w:lang w:eastAsia="pt-BR"/>
        </w:rPr>
      </w:pPr>
      <w:r w:rsidRPr="00724699">
        <w:rPr>
          <w:rFonts w:ascii="Calibri" w:eastAsia="Times New Roman" w:hAnsi="Calibri" w:cs="Times New Roman"/>
          <w:b/>
          <w:bCs/>
          <w:color w:val="000000"/>
          <w:sz w:val="24"/>
          <w:szCs w:val="24"/>
          <w:lang w:eastAsia="pt-BR"/>
        </w:rPr>
        <w:t>Aspectos negativos:</w:t>
      </w:r>
    </w:p>
    <w:p w:rsidR="00724699" w:rsidRPr="00724699" w:rsidRDefault="00724699" w:rsidP="00724699">
      <w:pPr>
        <w:shd w:val="clear" w:color="auto" w:fill="FFFFFF"/>
        <w:spacing w:after="0" w:line="216" w:lineRule="atLeast"/>
        <w:ind w:left="10"/>
        <w:rPr>
          <w:rFonts w:ascii="Calibri" w:eastAsia="Times New Roman" w:hAnsi="Calibri" w:cs="Times New Roman"/>
          <w:color w:val="000000"/>
          <w:sz w:val="24"/>
          <w:szCs w:val="24"/>
          <w:lang w:eastAsia="pt-BR"/>
        </w:rPr>
      </w:pPr>
      <w:r w:rsidRPr="00724699">
        <w:rPr>
          <w:rFonts w:ascii="Calibri" w:eastAsia="Times New Roman" w:hAnsi="Calibri" w:cs="Times New Roman"/>
          <w:b/>
          <w:bCs/>
          <w:color w:val="000000"/>
          <w:sz w:val="24"/>
          <w:szCs w:val="24"/>
          <w:lang w:eastAsia="pt-BR"/>
        </w:rPr>
        <w:t> </w:t>
      </w:r>
      <w:r w:rsidRPr="00724699">
        <w:rPr>
          <w:rFonts w:ascii="Calibri" w:eastAsia="Times New Roman" w:hAnsi="Calibri" w:cs="Times New Roman"/>
          <w:color w:val="000000"/>
          <w:sz w:val="24"/>
          <w:szCs w:val="24"/>
          <w:lang w:eastAsia="pt-BR"/>
        </w:rPr>
        <w:t>Demora na definição de normas e fluxo operacional, com atropelamento de processos antes desta definição;</w:t>
      </w:r>
    </w:p>
    <w:p w:rsidR="00724699" w:rsidRPr="00724699" w:rsidRDefault="00724699" w:rsidP="00724699">
      <w:pPr>
        <w:shd w:val="clear" w:color="auto" w:fill="FFFFFF"/>
        <w:spacing w:after="0" w:line="216" w:lineRule="atLeast"/>
        <w:ind w:left="10"/>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Falta de um sistema com informações atualizadas dos processos;</w:t>
      </w:r>
    </w:p>
    <w:p w:rsidR="00724699" w:rsidRPr="00724699" w:rsidRDefault="00724699" w:rsidP="00724699">
      <w:pPr>
        <w:shd w:val="clear" w:color="auto" w:fill="FFFFFF"/>
        <w:spacing w:after="0" w:line="216" w:lineRule="atLeast"/>
        <w:ind w:left="10"/>
        <w:rPr>
          <w:rFonts w:ascii="Calibri" w:eastAsia="Times New Roman" w:hAnsi="Calibri" w:cs="Times New Roman"/>
          <w:color w:val="000000"/>
          <w:sz w:val="24"/>
          <w:szCs w:val="24"/>
          <w:lang w:eastAsia="pt-BR"/>
        </w:rPr>
      </w:pPr>
      <w:r w:rsidRPr="00724699">
        <w:rPr>
          <w:rFonts w:ascii="Calibri" w:eastAsia="Times New Roman" w:hAnsi="Calibri" w:cs="Times New Roman"/>
          <w:color w:val="000000"/>
          <w:sz w:val="24"/>
          <w:szCs w:val="24"/>
          <w:lang w:eastAsia="pt-BR"/>
        </w:rPr>
        <w:t xml:space="preserve">Demora na liberação de </w:t>
      </w:r>
      <w:proofErr w:type="spellStart"/>
      <w:r w:rsidRPr="00724699">
        <w:rPr>
          <w:rFonts w:ascii="Calibri" w:eastAsia="Times New Roman" w:hAnsi="Calibri" w:cs="Times New Roman"/>
          <w:color w:val="000000"/>
          <w:sz w:val="24"/>
          <w:szCs w:val="24"/>
          <w:lang w:eastAsia="pt-BR"/>
        </w:rPr>
        <w:t>logins</w:t>
      </w:r>
      <w:proofErr w:type="spellEnd"/>
      <w:r w:rsidRPr="00724699">
        <w:rPr>
          <w:rFonts w:ascii="Calibri" w:eastAsia="Times New Roman" w:hAnsi="Calibri" w:cs="Times New Roman"/>
          <w:color w:val="000000"/>
          <w:sz w:val="24"/>
          <w:szCs w:val="24"/>
          <w:lang w:eastAsia="pt-BR"/>
        </w:rPr>
        <w:t xml:space="preserve"> e senhas para operacionalização do SMMT.</w:t>
      </w:r>
    </w:p>
    <w:p w:rsidR="00724699" w:rsidRPr="00724699" w:rsidRDefault="00724699" w:rsidP="00724699">
      <w:pPr>
        <w:pStyle w:val="PargrafodaLista"/>
        <w:shd w:val="clear" w:color="auto" w:fill="FFFFFF"/>
        <w:spacing w:after="0" w:line="216" w:lineRule="atLeast"/>
        <w:ind w:left="786"/>
        <w:rPr>
          <w:rFonts w:ascii="Calibri" w:eastAsia="Times New Roman" w:hAnsi="Calibri" w:cs="Times New Roman"/>
          <w:color w:val="000000"/>
          <w:sz w:val="24"/>
          <w:szCs w:val="24"/>
          <w:lang w:eastAsia="pt-BR"/>
        </w:rPr>
      </w:pPr>
    </w:p>
    <w:p w:rsidR="00254291" w:rsidRDefault="00254291" w:rsidP="00254291">
      <w:pPr>
        <w:pStyle w:val="PargrafodaLista"/>
        <w:rPr>
          <w:rFonts w:eastAsia="Times New Roman" w:cstheme="minorHAnsi"/>
          <w:b/>
          <w:color w:val="000000"/>
          <w:sz w:val="24"/>
          <w:szCs w:val="24"/>
          <w:lang w:eastAsia="pt-BR"/>
        </w:rPr>
      </w:pPr>
    </w:p>
    <w:p w:rsidR="00254291" w:rsidRPr="00F34908" w:rsidRDefault="00254291" w:rsidP="00254291">
      <w:pPr>
        <w:pStyle w:val="PargrafodaLista"/>
        <w:rPr>
          <w:rFonts w:eastAsia="Times New Roman" w:cstheme="minorHAnsi"/>
          <w:b/>
          <w:color w:val="000000"/>
          <w:sz w:val="24"/>
          <w:szCs w:val="24"/>
          <w:lang w:eastAsia="pt-BR"/>
        </w:rPr>
      </w:pPr>
    </w:p>
    <w:p w:rsidR="00254291" w:rsidRDefault="00254291" w:rsidP="00254291">
      <w:pPr>
        <w:pStyle w:val="PargrafodaLista"/>
        <w:numPr>
          <w:ilvl w:val="0"/>
          <w:numId w:val="8"/>
        </w:numPr>
        <w:snapToGrid w:val="0"/>
        <w:spacing w:after="200" w:line="276" w:lineRule="auto"/>
        <w:jc w:val="both"/>
        <w:rPr>
          <w:rFonts w:eastAsia="Times New Roman" w:cstheme="minorHAnsi"/>
          <w:b/>
          <w:color w:val="000000"/>
          <w:sz w:val="24"/>
          <w:szCs w:val="24"/>
          <w:lang w:eastAsia="pt-BR"/>
        </w:rPr>
      </w:pPr>
      <w:r w:rsidRPr="00F34908">
        <w:rPr>
          <w:rFonts w:eastAsia="Times New Roman" w:cstheme="minorHAnsi"/>
          <w:b/>
          <w:color w:val="000000"/>
          <w:sz w:val="24"/>
          <w:szCs w:val="24"/>
          <w:lang w:eastAsia="pt-BR"/>
        </w:rPr>
        <w:t>ICAF</w:t>
      </w:r>
    </w:p>
    <w:p w:rsidR="008C52F4" w:rsidRPr="008C52F4" w:rsidRDefault="008C52F4" w:rsidP="008C52F4">
      <w:pPr>
        <w:snapToGrid w:val="0"/>
        <w:spacing w:after="200" w:line="276" w:lineRule="auto"/>
        <w:jc w:val="both"/>
        <w:rPr>
          <w:rFonts w:eastAsia="Times New Roman" w:cstheme="minorHAnsi"/>
          <w:b/>
          <w:color w:val="000000"/>
          <w:sz w:val="24"/>
          <w:szCs w:val="24"/>
          <w:lang w:eastAsia="pt-BR"/>
        </w:rPr>
      </w:pPr>
    </w:p>
    <w:p w:rsidR="00254291" w:rsidRPr="00F34908" w:rsidRDefault="00254291" w:rsidP="00254291">
      <w:pPr>
        <w:snapToGrid w:val="0"/>
        <w:spacing w:after="200" w:line="276" w:lineRule="auto"/>
        <w:jc w:val="both"/>
        <w:rPr>
          <w:rFonts w:eastAsia="Times New Roman" w:cstheme="minorHAnsi"/>
          <w:b/>
          <w:color w:val="000000"/>
          <w:sz w:val="24"/>
          <w:szCs w:val="24"/>
          <w:lang w:eastAsia="pt-BR"/>
        </w:rPr>
      </w:pPr>
    </w:p>
    <w:p w:rsidR="00254291" w:rsidRPr="00F34908" w:rsidRDefault="00254291" w:rsidP="008C52F4">
      <w:pPr>
        <w:pStyle w:val="PargrafodaLista"/>
        <w:numPr>
          <w:ilvl w:val="0"/>
          <w:numId w:val="8"/>
        </w:numPr>
        <w:snapToGrid w:val="0"/>
        <w:spacing w:after="200" w:line="276" w:lineRule="auto"/>
        <w:jc w:val="both"/>
        <w:rPr>
          <w:rFonts w:eastAsia="Times New Roman" w:cstheme="minorHAnsi"/>
          <w:b/>
          <w:color w:val="000000"/>
          <w:sz w:val="24"/>
          <w:szCs w:val="24"/>
          <w:lang w:eastAsia="pt-BR"/>
        </w:rPr>
      </w:pPr>
      <w:r w:rsidRPr="00F34908">
        <w:rPr>
          <w:rFonts w:eastAsia="Times New Roman" w:cstheme="minorHAnsi"/>
          <w:b/>
          <w:color w:val="000000"/>
          <w:sz w:val="24"/>
          <w:szCs w:val="24"/>
          <w:lang w:eastAsia="pt-BR"/>
        </w:rPr>
        <w:t>UTE/SC</w:t>
      </w:r>
    </w:p>
    <w:p w:rsidR="00C97C9C" w:rsidRPr="00F34908" w:rsidRDefault="00C97C9C" w:rsidP="00C97C9C">
      <w:pPr>
        <w:snapToGrid w:val="0"/>
        <w:spacing w:before="120" w:after="120"/>
        <w:ind w:firstLine="709"/>
        <w:jc w:val="both"/>
        <w:rPr>
          <w:rFonts w:eastAsia="Times New Roman" w:cstheme="minorHAnsi"/>
          <w:color w:val="000000"/>
          <w:sz w:val="24"/>
          <w:szCs w:val="24"/>
        </w:rPr>
      </w:pPr>
      <w:r w:rsidRPr="00F34908">
        <w:rPr>
          <w:rFonts w:eastAsia="Times New Roman" w:cstheme="minorHAnsi"/>
          <w:color w:val="000000"/>
          <w:sz w:val="24"/>
          <w:szCs w:val="24"/>
        </w:rPr>
        <w:t>Desde o ano de 2016 a contratação tem sido baixa devido ao ajuste ocorrido na Legislação e regramento do programa, diante disto</w:t>
      </w:r>
      <w:proofErr w:type="gramStart"/>
      <w:r w:rsidRPr="00F34908">
        <w:rPr>
          <w:rFonts w:eastAsia="Times New Roman" w:cstheme="minorHAnsi"/>
          <w:color w:val="000000"/>
          <w:sz w:val="24"/>
          <w:szCs w:val="24"/>
        </w:rPr>
        <w:t xml:space="preserve">  </w:t>
      </w:r>
      <w:proofErr w:type="gramEnd"/>
      <w:r w:rsidRPr="00F34908">
        <w:rPr>
          <w:rFonts w:eastAsia="Times New Roman" w:cstheme="minorHAnsi"/>
          <w:color w:val="000000"/>
          <w:sz w:val="24"/>
          <w:szCs w:val="24"/>
        </w:rPr>
        <w:t xml:space="preserve">a UTE priorizou o processo de regularização dos projetos </w:t>
      </w:r>
      <w:r w:rsidRPr="00F34908">
        <w:rPr>
          <w:rFonts w:eastAsia="Times New Roman" w:cstheme="minorHAnsi"/>
          <w:color w:val="000000"/>
          <w:sz w:val="24"/>
          <w:szCs w:val="24"/>
        </w:rPr>
        <w:lastRenderedPageBreak/>
        <w:t xml:space="preserve">do PNCF com as notificações e instauração do processo de execução das irregularidades em cumprimento a resolução um, redução da inadimplências, e da divulgação do PNCF em Santa Catarina com a participação decisiva dos parceiros (FETAESC, FETRAF, EPAGRI, ICAF e a Delegacia da SEAD em Santa Catarina).Os resultados foram satisfatórios e a aceitabilidade da sociedade organizada e dos agricultores assentados que cumprem rigorosamente com suas obrigações </w:t>
      </w:r>
      <w:proofErr w:type="spellStart"/>
      <w:r w:rsidRPr="00F34908">
        <w:rPr>
          <w:rFonts w:eastAsia="Times New Roman" w:cstheme="minorHAnsi"/>
          <w:color w:val="000000"/>
          <w:sz w:val="24"/>
          <w:szCs w:val="24"/>
        </w:rPr>
        <w:t>contatuais</w:t>
      </w:r>
      <w:proofErr w:type="spellEnd"/>
      <w:r w:rsidRPr="00F34908">
        <w:rPr>
          <w:rFonts w:eastAsia="Times New Roman" w:cstheme="minorHAnsi"/>
          <w:color w:val="000000"/>
          <w:sz w:val="24"/>
          <w:szCs w:val="24"/>
        </w:rPr>
        <w:t xml:space="preserve"> foram bastante positivas.</w:t>
      </w:r>
    </w:p>
    <w:p w:rsidR="00C97C9C" w:rsidRPr="00F34908" w:rsidRDefault="00C97C9C" w:rsidP="00C97C9C">
      <w:pPr>
        <w:snapToGrid w:val="0"/>
        <w:spacing w:before="120" w:after="120"/>
        <w:ind w:firstLine="709"/>
        <w:jc w:val="both"/>
        <w:rPr>
          <w:rFonts w:eastAsia="Times New Roman" w:cstheme="minorHAnsi"/>
          <w:b/>
          <w:color w:val="000000"/>
          <w:sz w:val="24"/>
          <w:szCs w:val="24"/>
        </w:rPr>
      </w:pPr>
      <w:r w:rsidRPr="00F34908">
        <w:rPr>
          <w:rFonts w:eastAsia="Times New Roman" w:cstheme="minorHAnsi"/>
          <w:color w:val="000000"/>
          <w:sz w:val="24"/>
          <w:szCs w:val="24"/>
        </w:rPr>
        <w:t>Neste período também concluído a capacitação dos técnicos de ATER (</w:t>
      </w:r>
      <w:proofErr w:type="spellStart"/>
      <w:r w:rsidRPr="00F34908">
        <w:rPr>
          <w:rFonts w:eastAsia="Times New Roman" w:cstheme="minorHAnsi"/>
          <w:color w:val="000000"/>
          <w:sz w:val="24"/>
          <w:szCs w:val="24"/>
        </w:rPr>
        <w:t>Epagri</w:t>
      </w:r>
      <w:proofErr w:type="spellEnd"/>
      <w:r w:rsidRPr="00F34908">
        <w:rPr>
          <w:rFonts w:eastAsia="Times New Roman" w:cstheme="minorHAnsi"/>
          <w:color w:val="000000"/>
          <w:sz w:val="24"/>
          <w:szCs w:val="24"/>
        </w:rPr>
        <w:t xml:space="preserve"> e ACAF), com resultados altamente positivos objetivando a melhoria nos serviços de ATER e na qualificação dos projetos produtivos, o que muito tem contribuído foi a unificação entre os técnicos de ATER tem a socialização e interpretação </w:t>
      </w:r>
      <w:proofErr w:type="gramStart"/>
      <w:r w:rsidRPr="00F34908">
        <w:rPr>
          <w:rFonts w:eastAsia="Times New Roman" w:cstheme="minorHAnsi"/>
          <w:color w:val="000000"/>
          <w:sz w:val="24"/>
          <w:szCs w:val="24"/>
        </w:rPr>
        <w:t>da novas</w:t>
      </w:r>
      <w:proofErr w:type="gramEnd"/>
      <w:r w:rsidRPr="00F34908">
        <w:rPr>
          <w:rFonts w:eastAsia="Times New Roman" w:cstheme="minorHAnsi"/>
          <w:color w:val="000000"/>
          <w:sz w:val="24"/>
          <w:szCs w:val="24"/>
        </w:rPr>
        <w:t xml:space="preserve"> regras do PNCF.</w:t>
      </w:r>
    </w:p>
    <w:p w:rsidR="00C97C9C" w:rsidRPr="00F34908" w:rsidRDefault="00C97C9C" w:rsidP="00C97C9C">
      <w:pPr>
        <w:pStyle w:val="PargrafodaLista"/>
        <w:snapToGrid w:val="0"/>
        <w:spacing w:before="120" w:after="120"/>
        <w:ind w:left="0" w:firstLine="709"/>
        <w:contextualSpacing w:val="0"/>
        <w:jc w:val="both"/>
        <w:rPr>
          <w:rFonts w:eastAsia="Times New Roman" w:cstheme="minorHAnsi"/>
          <w:color w:val="000000"/>
          <w:sz w:val="24"/>
          <w:szCs w:val="24"/>
        </w:rPr>
      </w:pPr>
      <w:r w:rsidRPr="00F34908">
        <w:rPr>
          <w:rFonts w:eastAsia="Times New Roman" w:cstheme="minorHAnsi"/>
          <w:color w:val="000000"/>
          <w:sz w:val="24"/>
          <w:szCs w:val="24"/>
        </w:rPr>
        <w:t>Também houve acompanhamento dos projetos inadimplentes e que buscaram a negociação de dívidas, dos quais 1.376 projetos regularizaram seus contratos de inadimplência, porém faltando ainda 566 contratos, do qual deverá ter atenção neste ano para ser regularizado.</w:t>
      </w:r>
    </w:p>
    <w:p w:rsidR="004123F1" w:rsidRPr="00F34908" w:rsidRDefault="00C97C9C" w:rsidP="00C97C9C">
      <w:pPr>
        <w:pStyle w:val="PargrafodaLista"/>
        <w:snapToGrid w:val="0"/>
        <w:spacing w:before="120" w:after="120"/>
        <w:ind w:left="0" w:firstLine="709"/>
        <w:contextualSpacing w:val="0"/>
        <w:jc w:val="both"/>
        <w:rPr>
          <w:rFonts w:eastAsia="Times New Roman" w:cstheme="minorHAnsi"/>
          <w:color w:val="000000"/>
          <w:sz w:val="24"/>
          <w:szCs w:val="24"/>
        </w:rPr>
      </w:pPr>
      <w:r w:rsidRPr="00F34908">
        <w:rPr>
          <w:rFonts w:eastAsia="Times New Roman" w:cstheme="minorHAnsi"/>
          <w:color w:val="000000"/>
          <w:sz w:val="24"/>
          <w:szCs w:val="24"/>
        </w:rPr>
        <w:t xml:space="preserve">Outro ponto importante planejado foi o da divulgação do PNCF no Estado de Santa Catarina, </w:t>
      </w:r>
      <w:r w:rsidR="004123F1" w:rsidRPr="00F34908">
        <w:rPr>
          <w:rFonts w:eastAsia="Times New Roman" w:cstheme="minorHAnsi"/>
          <w:color w:val="000000"/>
          <w:sz w:val="24"/>
          <w:szCs w:val="24"/>
        </w:rPr>
        <w:t>pela UTE/SAR e em especial dos parceiros transformando o PNCF em destaque no estado apesar da baixa contratação.</w:t>
      </w:r>
    </w:p>
    <w:p w:rsidR="00C97C9C" w:rsidRPr="00F34908" w:rsidRDefault="004123F1" w:rsidP="00C97C9C">
      <w:pPr>
        <w:pStyle w:val="PargrafodaLista"/>
        <w:snapToGrid w:val="0"/>
        <w:spacing w:before="120" w:after="120"/>
        <w:ind w:left="0" w:firstLine="709"/>
        <w:contextualSpacing w:val="0"/>
        <w:jc w:val="both"/>
        <w:rPr>
          <w:rFonts w:eastAsia="Times New Roman" w:cstheme="minorHAnsi"/>
          <w:color w:val="000000"/>
          <w:sz w:val="24"/>
          <w:szCs w:val="24"/>
        </w:rPr>
      </w:pPr>
      <w:r w:rsidRPr="00F34908">
        <w:rPr>
          <w:rFonts w:eastAsia="Times New Roman" w:cstheme="minorHAnsi"/>
          <w:color w:val="000000"/>
          <w:sz w:val="24"/>
          <w:szCs w:val="24"/>
        </w:rPr>
        <w:t xml:space="preserve">A UTE/SC com a autoria Instituto CEPA acaba de produzir nova pesquisa do PNCF em Santa Catarina da qual apresenta resultados positivos e aponta as deficiências que precisam de ajustes na contratação e no monitoramento, Além de ser </w:t>
      </w:r>
      <w:proofErr w:type="spellStart"/>
      <w:r w:rsidRPr="00F34908">
        <w:rPr>
          <w:rFonts w:eastAsia="Times New Roman" w:cstheme="minorHAnsi"/>
          <w:color w:val="000000"/>
          <w:sz w:val="24"/>
          <w:szCs w:val="24"/>
        </w:rPr>
        <w:t>p</w:t>
      </w:r>
      <w:r w:rsidR="00C97C9C" w:rsidRPr="00F34908">
        <w:rPr>
          <w:rFonts w:eastAsia="Times New Roman" w:cstheme="minorHAnsi"/>
          <w:color w:val="000000"/>
          <w:sz w:val="24"/>
          <w:szCs w:val="24"/>
        </w:rPr>
        <w:t>roduzi</w:t>
      </w:r>
      <w:r w:rsidRPr="00F34908">
        <w:rPr>
          <w:rFonts w:eastAsia="Times New Roman" w:cstheme="minorHAnsi"/>
          <w:color w:val="000000"/>
          <w:sz w:val="24"/>
          <w:szCs w:val="24"/>
        </w:rPr>
        <w:t>dovídeos</w:t>
      </w:r>
      <w:proofErr w:type="spellEnd"/>
      <w:r w:rsidRPr="00F34908">
        <w:rPr>
          <w:rFonts w:eastAsia="Times New Roman" w:cstheme="minorHAnsi"/>
          <w:color w:val="000000"/>
          <w:sz w:val="24"/>
          <w:szCs w:val="24"/>
        </w:rPr>
        <w:t xml:space="preserve"> do programa com sucesso</w:t>
      </w:r>
      <w:r w:rsidR="00C97C9C" w:rsidRPr="00F34908">
        <w:rPr>
          <w:rFonts w:eastAsia="Times New Roman" w:cstheme="minorHAnsi"/>
          <w:color w:val="000000"/>
          <w:sz w:val="24"/>
          <w:szCs w:val="24"/>
        </w:rPr>
        <w:t xml:space="preserve"> que retratam os resultados positivos do PNCF, dos quais foram </w:t>
      </w:r>
      <w:r w:rsidRPr="00F34908">
        <w:rPr>
          <w:rFonts w:eastAsia="Times New Roman" w:cstheme="minorHAnsi"/>
          <w:color w:val="000000"/>
          <w:sz w:val="24"/>
          <w:szCs w:val="24"/>
        </w:rPr>
        <w:t>divulgados</w:t>
      </w:r>
      <w:r w:rsidR="00C97C9C" w:rsidRPr="00F34908">
        <w:rPr>
          <w:rFonts w:eastAsia="Times New Roman" w:cstheme="minorHAnsi"/>
          <w:color w:val="000000"/>
          <w:sz w:val="24"/>
          <w:szCs w:val="24"/>
        </w:rPr>
        <w:t xml:space="preserve"> nos diversos meios de comunicação televisão, rádio, internet e outros, com grande repercussão positiva.</w:t>
      </w:r>
    </w:p>
    <w:p w:rsidR="00590B37" w:rsidRPr="00F34908" w:rsidRDefault="00590B37" w:rsidP="00C97C9C">
      <w:pPr>
        <w:pStyle w:val="PargrafodaLista"/>
        <w:snapToGrid w:val="0"/>
        <w:spacing w:before="120" w:after="120"/>
        <w:ind w:left="0" w:firstLine="709"/>
        <w:contextualSpacing w:val="0"/>
        <w:jc w:val="both"/>
        <w:rPr>
          <w:rFonts w:eastAsia="Times New Roman" w:cstheme="minorHAnsi"/>
          <w:color w:val="000000"/>
          <w:sz w:val="24"/>
          <w:szCs w:val="24"/>
        </w:rPr>
      </w:pPr>
      <w:r w:rsidRPr="00F34908">
        <w:rPr>
          <w:rFonts w:eastAsia="Times New Roman" w:cstheme="minorHAnsi"/>
          <w:color w:val="000000"/>
          <w:sz w:val="24"/>
          <w:szCs w:val="24"/>
        </w:rPr>
        <w:t xml:space="preserve">Por fim a UTE vem buscando a digitalização e organização dos projetos de PNCF contratados, iniciando da atualidade para o </w:t>
      </w:r>
      <w:r w:rsidR="00CE768A" w:rsidRPr="00F34908">
        <w:rPr>
          <w:rFonts w:eastAsia="Times New Roman" w:cstheme="minorHAnsi"/>
          <w:color w:val="000000"/>
          <w:sz w:val="24"/>
          <w:szCs w:val="24"/>
        </w:rPr>
        <w:t>início</w:t>
      </w:r>
      <w:r w:rsidRPr="00F34908">
        <w:rPr>
          <w:rFonts w:eastAsia="Times New Roman" w:cstheme="minorHAnsi"/>
          <w:color w:val="000000"/>
          <w:sz w:val="24"/>
          <w:szCs w:val="24"/>
        </w:rPr>
        <w:t xml:space="preserve"> da existência do PNCF.</w:t>
      </w:r>
    </w:p>
    <w:p w:rsidR="00254291" w:rsidRPr="00F34908" w:rsidRDefault="00254291" w:rsidP="00254291">
      <w:pPr>
        <w:pStyle w:val="PargrafodaLista"/>
        <w:rPr>
          <w:rFonts w:eastAsia="Times New Roman" w:cstheme="minorHAnsi"/>
          <w:b/>
          <w:color w:val="000000"/>
          <w:sz w:val="24"/>
          <w:szCs w:val="24"/>
          <w:lang w:eastAsia="pt-BR"/>
        </w:rPr>
      </w:pPr>
    </w:p>
    <w:p w:rsidR="00254291" w:rsidRPr="00F34908" w:rsidRDefault="00254291" w:rsidP="00254291">
      <w:pPr>
        <w:pStyle w:val="PargrafodaLista"/>
        <w:numPr>
          <w:ilvl w:val="0"/>
          <w:numId w:val="8"/>
        </w:numPr>
        <w:snapToGrid w:val="0"/>
        <w:spacing w:after="200" w:line="276" w:lineRule="auto"/>
        <w:jc w:val="both"/>
        <w:rPr>
          <w:rFonts w:eastAsia="Times New Roman" w:cstheme="minorHAnsi"/>
          <w:b/>
          <w:color w:val="000000"/>
          <w:sz w:val="24"/>
          <w:szCs w:val="24"/>
          <w:lang w:eastAsia="pt-BR"/>
        </w:rPr>
      </w:pPr>
      <w:r w:rsidRPr="00F34908">
        <w:rPr>
          <w:rFonts w:eastAsia="Times New Roman" w:cstheme="minorHAnsi"/>
          <w:b/>
          <w:color w:val="000000"/>
          <w:sz w:val="24"/>
          <w:szCs w:val="24"/>
          <w:lang w:eastAsia="pt-BR"/>
        </w:rPr>
        <w:t>UGE/SC</w:t>
      </w:r>
    </w:p>
    <w:p w:rsidR="00254291" w:rsidRPr="00F34908" w:rsidRDefault="00254291" w:rsidP="00254291">
      <w:pPr>
        <w:snapToGrid w:val="0"/>
        <w:spacing w:after="200" w:line="276" w:lineRule="auto"/>
        <w:jc w:val="both"/>
        <w:rPr>
          <w:rFonts w:eastAsia="Times New Roman" w:cstheme="minorHAnsi"/>
          <w:b/>
          <w:color w:val="000000"/>
          <w:sz w:val="24"/>
          <w:szCs w:val="24"/>
          <w:lang w:eastAsia="pt-BR"/>
        </w:rPr>
      </w:pPr>
    </w:p>
    <w:p w:rsidR="00254291" w:rsidRPr="00F34908" w:rsidRDefault="00254291" w:rsidP="008A67C5">
      <w:pPr>
        <w:pStyle w:val="PargrafodaLista"/>
        <w:numPr>
          <w:ilvl w:val="0"/>
          <w:numId w:val="8"/>
        </w:numPr>
        <w:snapToGrid w:val="0"/>
        <w:spacing w:after="200" w:line="276" w:lineRule="auto"/>
        <w:jc w:val="both"/>
        <w:rPr>
          <w:rFonts w:eastAsia="Times New Roman" w:cstheme="minorHAnsi"/>
          <w:b/>
          <w:color w:val="000000"/>
          <w:sz w:val="24"/>
          <w:szCs w:val="24"/>
          <w:u w:val="single"/>
          <w:lang w:eastAsia="pt-BR"/>
        </w:rPr>
      </w:pPr>
      <w:r w:rsidRPr="00F34908">
        <w:rPr>
          <w:rFonts w:eastAsia="Times New Roman" w:cstheme="minorHAnsi"/>
          <w:b/>
          <w:color w:val="000000"/>
          <w:sz w:val="24"/>
          <w:szCs w:val="24"/>
          <w:lang w:eastAsia="pt-BR"/>
        </w:rPr>
        <w:t>BANCO DO BRASIL</w:t>
      </w:r>
    </w:p>
    <w:p w:rsidR="00254291" w:rsidRPr="00F34908" w:rsidRDefault="00254291" w:rsidP="00254291">
      <w:pPr>
        <w:pStyle w:val="PargrafodaLista"/>
        <w:rPr>
          <w:rFonts w:eastAsia="Times New Roman" w:cstheme="minorHAnsi"/>
          <w:b/>
          <w:color w:val="000000"/>
          <w:sz w:val="24"/>
          <w:szCs w:val="24"/>
          <w:u w:val="single"/>
          <w:lang w:eastAsia="pt-BR"/>
        </w:rPr>
      </w:pPr>
    </w:p>
    <w:p w:rsidR="00254291" w:rsidRPr="00F34908" w:rsidRDefault="00254291" w:rsidP="00254291">
      <w:pPr>
        <w:pStyle w:val="PargrafodaLista"/>
        <w:rPr>
          <w:rFonts w:eastAsia="Times New Roman" w:cstheme="minorHAnsi"/>
          <w:b/>
          <w:color w:val="000000"/>
          <w:sz w:val="24"/>
          <w:szCs w:val="24"/>
          <w:u w:val="single"/>
          <w:lang w:eastAsia="pt-BR"/>
        </w:rPr>
      </w:pPr>
    </w:p>
    <w:p w:rsidR="007E35AF" w:rsidRPr="00F34908" w:rsidRDefault="007E35AF" w:rsidP="008A67C5">
      <w:pPr>
        <w:pStyle w:val="PargrafodaLista"/>
        <w:numPr>
          <w:ilvl w:val="0"/>
          <w:numId w:val="8"/>
        </w:numPr>
        <w:snapToGrid w:val="0"/>
        <w:spacing w:after="200" w:line="276" w:lineRule="auto"/>
        <w:jc w:val="both"/>
        <w:rPr>
          <w:rFonts w:eastAsia="Times New Roman" w:cstheme="minorHAnsi"/>
          <w:b/>
          <w:color w:val="000000"/>
          <w:sz w:val="24"/>
          <w:szCs w:val="24"/>
          <w:u w:val="single"/>
          <w:lang w:eastAsia="pt-BR"/>
        </w:rPr>
      </w:pPr>
      <w:r w:rsidRPr="00F34908">
        <w:rPr>
          <w:rFonts w:eastAsia="Times New Roman" w:cstheme="minorHAnsi"/>
          <w:b/>
          <w:color w:val="000000"/>
          <w:sz w:val="24"/>
          <w:szCs w:val="24"/>
          <w:u w:val="single"/>
          <w:lang w:eastAsia="pt-BR"/>
        </w:rPr>
        <w:t>OCESC:</w:t>
      </w:r>
    </w:p>
    <w:p w:rsidR="00254291" w:rsidRPr="00F34908" w:rsidRDefault="00254291" w:rsidP="00254291">
      <w:pPr>
        <w:pStyle w:val="PargrafodaLista"/>
        <w:snapToGrid w:val="0"/>
        <w:spacing w:after="200" w:line="276" w:lineRule="auto"/>
        <w:ind w:left="786"/>
        <w:jc w:val="both"/>
        <w:rPr>
          <w:rFonts w:eastAsia="Times New Roman" w:cstheme="minorHAnsi"/>
          <w:b/>
          <w:color w:val="000000"/>
          <w:sz w:val="24"/>
          <w:szCs w:val="24"/>
          <w:u w:val="single"/>
          <w:lang w:eastAsia="pt-BR"/>
        </w:rPr>
      </w:pPr>
    </w:p>
    <w:p w:rsidR="00254291" w:rsidRPr="00F34908" w:rsidRDefault="00254291" w:rsidP="008A67C5">
      <w:pPr>
        <w:pStyle w:val="PargrafodaLista"/>
        <w:numPr>
          <w:ilvl w:val="0"/>
          <w:numId w:val="8"/>
        </w:numPr>
        <w:snapToGrid w:val="0"/>
        <w:spacing w:after="200" w:line="276" w:lineRule="auto"/>
        <w:jc w:val="both"/>
        <w:rPr>
          <w:rFonts w:eastAsia="Times New Roman" w:cstheme="minorHAnsi"/>
          <w:b/>
          <w:color w:val="000000"/>
          <w:sz w:val="24"/>
          <w:szCs w:val="24"/>
          <w:u w:val="single"/>
          <w:lang w:eastAsia="pt-BR"/>
        </w:rPr>
      </w:pPr>
      <w:r w:rsidRPr="00F34908">
        <w:rPr>
          <w:rFonts w:eastAsia="Times New Roman" w:cstheme="minorHAnsi"/>
          <w:b/>
          <w:color w:val="000000"/>
          <w:sz w:val="24"/>
          <w:szCs w:val="24"/>
          <w:u w:val="single"/>
          <w:lang w:eastAsia="pt-BR"/>
        </w:rPr>
        <w:t>FAESC</w:t>
      </w:r>
    </w:p>
    <w:p w:rsidR="00554FE2" w:rsidRPr="00F34908" w:rsidRDefault="00554FE2" w:rsidP="00554FE2">
      <w:pPr>
        <w:pStyle w:val="PargrafodaLista"/>
        <w:rPr>
          <w:rFonts w:eastAsia="Times New Roman" w:cstheme="minorHAnsi"/>
          <w:b/>
          <w:color w:val="000000"/>
          <w:sz w:val="24"/>
          <w:szCs w:val="24"/>
          <w:u w:val="single"/>
          <w:lang w:eastAsia="pt-BR"/>
        </w:rPr>
      </w:pPr>
    </w:p>
    <w:p w:rsidR="00554FE2" w:rsidRPr="00F34908" w:rsidRDefault="00554FE2" w:rsidP="00554FE2">
      <w:pPr>
        <w:snapToGrid w:val="0"/>
        <w:spacing w:after="200" w:line="276" w:lineRule="auto"/>
        <w:jc w:val="both"/>
        <w:rPr>
          <w:rFonts w:eastAsia="Times New Roman" w:cstheme="minorHAnsi"/>
          <w:b/>
          <w:color w:val="000000"/>
          <w:sz w:val="24"/>
          <w:szCs w:val="24"/>
          <w:u w:val="single"/>
          <w:lang w:eastAsia="pt-BR"/>
        </w:rPr>
      </w:pPr>
    </w:p>
    <w:p w:rsidR="007E35AF" w:rsidRPr="00F34908" w:rsidRDefault="002143C1" w:rsidP="00554FE2">
      <w:pPr>
        <w:pStyle w:val="PargrafodaLista"/>
        <w:numPr>
          <w:ilvl w:val="0"/>
          <w:numId w:val="15"/>
        </w:numPr>
        <w:snapToGrid w:val="0"/>
        <w:jc w:val="both"/>
        <w:rPr>
          <w:rFonts w:eastAsia="Times New Roman" w:cstheme="minorHAnsi"/>
          <w:b/>
          <w:color w:val="000000"/>
          <w:sz w:val="24"/>
          <w:szCs w:val="24"/>
        </w:rPr>
      </w:pPr>
      <w:r w:rsidRPr="00F34908">
        <w:rPr>
          <w:rFonts w:eastAsia="Times New Roman" w:cstheme="minorHAnsi"/>
          <w:b/>
          <w:color w:val="000000"/>
          <w:sz w:val="24"/>
          <w:szCs w:val="24"/>
        </w:rPr>
        <w:t>OBJETIVOS</w:t>
      </w:r>
    </w:p>
    <w:p w:rsidR="001230DC" w:rsidRPr="00F34908" w:rsidRDefault="001230DC" w:rsidP="00554FE2">
      <w:pPr>
        <w:pStyle w:val="PargrafodaLista"/>
        <w:numPr>
          <w:ilvl w:val="1"/>
          <w:numId w:val="15"/>
        </w:numPr>
        <w:snapToGrid w:val="0"/>
        <w:jc w:val="both"/>
        <w:rPr>
          <w:rFonts w:eastAsia="Times New Roman" w:cstheme="minorHAnsi"/>
          <w:b/>
          <w:color w:val="000000"/>
          <w:sz w:val="24"/>
          <w:szCs w:val="24"/>
        </w:rPr>
      </w:pPr>
      <w:r w:rsidRPr="00F34908">
        <w:rPr>
          <w:rFonts w:eastAsia="Times New Roman" w:cstheme="minorHAnsi"/>
          <w:b/>
          <w:color w:val="000000"/>
          <w:sz w:val="24"/>
          <w:szCs w:val="24"/>
        </w:rPr>
        <w:t>Objetivo Geral</w:t>
      </w:r>
    </w:p>
    <w:p w:rsidR="001230DC" w:rsidRPr="00F34908" w:rsidRDefault="001230DC" w:rsidP="00554FE2">
      <w:pPr>
        <w:autoSpaceDE w:val="0"/>
        <w:autoSpaceDN w:val="0"/>
        <w:adjustRightInd w:val="0"/>
        <w:spacing w:after="0" w:line="240" w:lineRule="auto"/>
        <w:ind w:left="720"/>
        <w:jc w:val="both"/>
        <w:rPr>
          <w:rFonts w:eastAsia="Times New Roman" w:cstheme="minorHAnsi"/>
          <w:color w:val="000000"/>
          <w:sz w:val="24"/>
          <w:szCs w:val="24"/>
          <w:lang w:eastAsia="pt-BR"/>
        </w:rPr>
      </w:pPr>
      <w:r w:rsidRPr="00F34908">
        <w:rPr>
          <w:rFonts w:eastAsia="Times New Roman" w:cstheme="minorHAnsi"/>
          <w:color w:val="000000"/>
          <w:sz w:val="24"/>
          <w:szCs w:val="24"/>
          <w:lang w:eastAsia="pt-BR"/>
        </w:rPr>
        <w:t xml:space="preserve">Definir e estimular o debate para </w:t>
      </w:r>
      <w:proofErr w:type="gramStart"/>
      <w:r w:rsidRPr="00F34908">
        <w:rPr>
          <w:rFonts w:eastAsia="Times New Roman" w:cstheme="minorHAnsi"/>
          <w:color w:val="000000"/>
          <w:sz w:val="24"/>
          <w:szCs w:val="24"/>
          <w:lang w:eastAsia="pt-BR"/>
        </w:rPr>
        <w:t>implementação</w:t>
      </w:r>
      <w:proofErr w:type="gramEnd"/>
      <w:r w:rsidRPr="00F34908">
        <w:rPr>
          <w:rFonts w:eastAsia="Times New Roman" w:cstheme="minorHAnsi"/>
          <w:color w:val="000000"/>
          <w:sz w:val="24"/>
          <w:szCs w:val="24"/>
          <w:lang w:eastAsia="pt-BR"/>
        </w:rPr>
        <w:t xml:space="preserve"> do PNCF em Santa Catarina, apresentando estratégias voltadas a execução do Crédito fundiário, permitindo agregar e pactuar as ações dos parceiros, bem como possibilitar a articulação e inserção das demais </w:t>
      </w:r>
      <w:r w:rsidRPr="00F34908">
        <w:rPr>
          <w:rFonts w:eastAsia="Times New Roman" w:cstheme="minorHAnsi"/>
          <w:color w:val="000000"/>
          <w:sz w:val="24"/>
          <w:szCs w:val="24"/>
          <w:lang w:eastAsia="pt-BR"/>
        </w:rPr>
        <w:lastRenderedPageBreak/>
        <w:t xml:space="preserve">políticas </w:t>
      </w:r>
      <w:r w:rsidR="00DC6F44" w:rsidRPr="00F34908">
        <w:rPr>
          <w:rFonts w:eastAsia="Times New Roman" w:cstheme="minorHAnsi"/>
          <w:color w:val="000000"/>
          <w:sz w:val="24"/>
          <w:szCs w:val="24"/>
          <w:lang w:eastAsia="pt-BR"/>
        </w:rPr>
        <w:t>públicas estaduais e municipais</w:t>
      </w:r>
      <w:r w:rsidRPr="00F34908">
        <w:rPr>
          <w:rFonts w:eastAsia="Times New Roman" w:cstheme="minorHAnsi"/>
          <w:color w:val="000000"/>
          <w:sz w:val="24"/>
          <w:szCs w:val="24"/>
          <w:lang w:eastAsia="pt-BR"/>
        </w:rPr>
        <w:t xml:space="preserve"> destinadas ao </w:t>
      </w:r>
      <w:r w:rsidR="00DC6F44" w:rsidRPr="00F34908">
        <w:rPr>
          <w:rFonts w:eastAsia="Times New Roman" w:cstheme="minorHAnsi"/>
          <w:color w:val="000000"/>
          <w:sz w:val="24"/>
          <w:szCs w:val="24"/>
          <w:lang w:eastAsia="pt-BR"/>
        </w:rPr>
        <w:t>desenvolvimento sustentável</w:t>
      </w:r>
      <w:r w:rsidRPr="00F34908">
        <w:rPr>
          <w:rFonts w:eastAsia="Times New Roman" w:cstheme="minorHAnsi"/>
          <w:color w:val="000000"/>
          <w:sz w:val="24"/>
          <w:szCs w:val="24"/>
          <w:lang w:eastAsia="pt-BR"/>
        </w:rPr>
        <w:t xml:space="preserve"> dos projetos contratados.</w:t>
      </w:r>
    </w:p>
    <w:p w:rsidR="001230DC" w:rsidRPr="00F34908" w:rsidRDefault="001230DC" w:rsidP="001230DC">
      <w:pPr>
        <w:autoSpaceDE w:val="0"/>
        <w:autoSpaceDN w:val="0"/>
        <w:adjustRightInd w:val="0"/>
        <w:spacing w:after="0" w:line="240" w:lineRule="auto"/>
        <w:ind w:left="720"/>
        <w:jc w:val="both"/>
        <w:rPr>
          <w:rFonts w:eastAsia="Times New Roman" w:cstheme="minorHAnsi"/>
          <w:color w:val="000000"/>
          <w:sz w:val="24"/>
          <w:szCs w:val="24"/>
          <w:lang w:eastAsia="pt-BR"/>
        </w:rPr>
      </w:pPr>
    </w:p>
    <w:p w:rsidR="001230DC" w:rsidRPr="00F34908" w:rsidRDefault="001230DC" w:rsidP="00554FE2">
      <w:pPr>
        <w:pStyle w:val="PargrafodaLista"/>
        <w:numPr>
          <w:ilvl w:val="1"/>
          <w:numId w:val="15"/>
        </w:numPr>
        <w:autoSpaceDE w:val="0"/>
        <w:autoSpaceDN w:val="0"/>
        <w:adjustRightInd w:val="0"/>
        <w:spacing w:after="0" w:line="240" w:lineRule="auto"/>
        <w:jc w:val="both"/>
        <w:rPr>
          <w:rFonts w:eastAsia="Times New Roman" w:cstheme="minorHAnsi"/>
          <w:b/>
          <w:color w:val="000000"/>
          <w:sz w:val="24"/>
          <w:szCs w:val="24"/>
          <w:lang w:eastAsia="pt-BR"/>
        </w:rPr>
      </w:pPr>
      <w:r w:rsidRPr="00F34908">
        <w:rPr>
          <w:rFonts w:eastAsia="Times New Roman" w:cstheme="minorHAnsi"/>
          <w:b/>
          <w:color w:val="000000"/>
          <w:sz w:val="24"/>
          <w:szCs w:val="24"/>
          <w:lang w:eastAsia="pt-BR"/>
        </w:rPr>
        <w:t>Objetivos específicos</w:t>
      </w:r>
    </w:p>
    <w:p w:rsidR="001230DC" w:rsidRPr="00F34908" w:rsidRDefault="007E35AF" w:rsidP="00226D37">
      <w:pPr>
        <w:numPr>
          <w:ilvl w:val="0"/>
          <w:numId w:val="5"/>
        </w:numPr>
        <w:autoSpaceDE w:val="0"/>
        <w:autoSpaceDN w:val="0"/>
        <w:adjustRightInd w:val="0"/>
        <w:spacing w:before="240" w:after="120" w:line="240" w:lineRule="auto"/>
        <w:ind w:left="1066" w:hanging="357"/>
        <w:jc w:val="both"/>
        <w:rPr>
          <w:rFonts w:eastAsia="Times New Roman" w:cstheme="minorHAnsi"/>
          <w:color w:val="000000"/>
          <w:sz w:val="24"/>
          <w:szCs w:val="24"/>
          <w:lang w:eastAsia="pt-BR"/>
        </w:rPr>
      </w:pPr>
      <w:r w:rsidRPr="00F34908">
        <w:rPr>
          <w:rFonts w:eastAsia="Times New Roman" w:cstheme="minorHAnsi"/>
          <w:color w:val="000000"/>
          <w:sz w:val="24"/>
          <w:szCs w:val="24"/>
          <w:lang w:eastAsia="pt-BR"/>
        </w:rPr>
        <w:t>Contribuir para superação</w:t>
      </w:r>
      <w:r w:rsidR="008C04A1" w:rsidRPr="00F34908">
        <w:rPr>
          <w:rFonts w:eastAsia="Times New Roman" w:cstheme="minorHAnsi"/>
          <w:color w:val="000000"/>
          <w:sz w:val="24"/>
          <w:szCs w:val="24"/>
          <w:lang w:eastAsia="pt-BR"/>
        </w:rPr>
        <w:t xml:space="preserve"> das deficiências e ajustes na execução e resultados do PNCF em Santa Catarina, através das ações de divulgação, mobilização, qualificação, </w:t>
      </w:r>
      <w:r w:rsidR="002D7EA3" w:rsidRPr="00F34908">
        <w:rPr>
          <w:rFonts w:eastAsia="Times New Roman" w:cstheme="minorHAnsi"/>
          <w:color w:val="000000"/>
          <w:sz w:val="24"/>
          <w:szCs w:val="24"/>
          <w:lang w:eastAsia="pt-BR"/>
        </w:rPr>
        <w:t>capacitação, monitoramento</w:t>
      </w:r>
      <w:r w:rsidR="001230DC" w:rsidRPr="00F34908">
        <w:rPr>
          <w:rFonts w:eastAsia="Times New Roman" w:cstheme="minorHAnsi"/>
          <w:color w:val="000000"/>
          <w:sz w:val="24"/>
          <w:szCs w:val="24"/>
          <w:lang w:eastAsia="pt-BR"/>
        </w:rPr>
        <w:t xml:space="preserve"> e</w:t>
      </w:r>
      <w:r w:rsidR="008C04A1" w:rsidRPr="00F34908">
        <w:rPr>
          <w:rFonts w:eastAsia="Times New Roman" w:cstheme="minorHAnsi"/>
          <w:color w:val="000000"/>
          <w:sz w:val="24"/>
          <w:szCs w:val="24"/>
          <w:lang w:eastAsia="pt-BR"/>
        </w:rPr>
        <w:t xml:space="preserve"> </w:t>
      </w:r>
      <w:proofErr w:type="spellStart"/>
      <w:proofErr w:type="gramStart"/>
      <w:r w:rsidR="008C04A1" w:rsidRPr="00F34908">
        <w:rPr>
          <w:rFonts w:eastAsia="Times New Roman" w:cstheme="minorHAnsi"/>
          <w:color w:val="000000"/>
          <w:sz w:val="24"/>
          <w:szCs w:val="24"/>
          <w:lang w:eastAsia="pt-BR"/>
        </w:rPr>
        <w:t>ATER</w:t>
      </w:r>
      <w:r w:rsidR="001230DC" w:rsidRPr="00F34908">
        <w:rPr>
          <w:rFonts w:eastAsia="Times New Roman" w:cstheme="minorHAnsi"/>
          <w:color w:val="000000"/>
          <w:sz w:val="24"/>
          <w:szCs w:val="24"/>
          <w:lang w:eastAsia="pt-BR"/>
        </w:rPr>
        <w:t>dos</w:t>
      </w:r>
      <w:proofErr w:type="spellEnd"/>
      <w:proofErr w:type="gramEnd"/>
      <w:r w:rsidR="001230DC" w:rsidRPr="00F34908">
        <w:rPr>
          <w:rFonts w:eastAsia="Times New Roman" w:cstheme="minorHAnsi"/>
          <w:color w:val="000000"/>
          <w:sz w:val="24"/>
          <w:szCs w:val="24"/>
          <w:lang w:eastAsia="pt-BR"/>
        </w:rPr>
        <w:t xml:space="preserve"> projetos contratados:</w:t>
      </w:r>
    </w:p>
    <w:p w:rsidR="00343F61" w:rsidRPr="00F34908" w:rsidRDefault="001230DC" w:rsidP="00226D37">
      <w:pPr>
        <w:numPr>
          <w:ilvl w:val="0"/>
          <w:numId w:val="5"/>
        </w:numPr>
        <w:autoSpaceDE w:val="0"/>
        <w:autoSpaceDN w:val="0"/>
        <w:adjustRightInd w:val="0"/>
        <w:spacing w:before="240" w:after="120" w:line="240" w:lineRule="auto"/>
        <w:ind w:left="1066" w:hanging="357"/>
        <w:jc w:val="both"/>
        <w:rPr>
          <w:rFonts w:eastAsia="Times New Roman" w:cstheme="minorHAnsi"/>
          <w:color w:val="000000"/>
          <w:sz w:val="24"/>
          <w:szCs w:val="24"/>
          <w:lang w:eastAsia="pt-BR"/>
        </w:rPr>
      </w:pPr>
      <w:r w:rsidRPr="00F34908">
        <w:rPr>
          <w:rFonts w:eastAsia="Times New Roman" w:cstheme="minorHAnsi"/>
          <w:color w:val="000000"/>
          <w:sz w:val="24"/>
          <w:szCs w:val="24"/>
          <w:lang w:eastAsia="pt-BR"/>
        </w:rPr>
        <w:t>Qualifica</w:t>
      </w:r>
      <w:r w:rsidR="002D7EA3" w:rsidRPr="00F34908">
        <w:rPr>
          <w:rFonts w:eastAsia="Times New Roman" w:cstheme="minorHAnsi"/>
          <w:color w:val="000000"/>
          <w:sz w:val="24"/>
          <w:szCs w:val="24"/>
          <w:lang w:eastAsia="pt-BR"/>
        </w:rPr>
        <w:t xml:space="preserve"> e amplia</w:t>
      </w:r>
      <w:r w:rsidRPr="00F34908">
        <w:rPr>
          <w:rFonts w:eastAsia="Times New Roman" w:cstheme="minorHAnsi"/>
          <w:color w:val="000000"/>
          <w:sz w:val="24"/>
          <w:szCs w:val="24"/>
          <w:lang w:eastAsia="pt-BR"/>
        </w:rPr>
        <w:t>r</w:t>
      </w:r>
      <w:r w:rsidR="002D7EA3" w:rsidRPr="00F34908">
        <w:rPr>
          <w:rFonts w:eastAsia="Times New Roman" w:cstheme="minorHAnsi"/>
          <w:color w:val="000000"/>
          <w:sz w:val="24"/>
          <w:szCs w:val="24"/>
          <w:lang w:eastAsia="pt-BR"/>
        </w:rPr>
        <w:t xml:space="preserve"> a capacidade operacional da UTE e parceiros, tendo como resultado a agilidade na contratação</w:t>
      </w:r>
      <w:r w:rsidRPr="00F34908">
        <w:rPr>
          <w:rFonts w:eastAsia="Times New Roman" w:cstheme="minorHAnsi"/>
          <w:color w:val="000000"/>
          <w:sz w:val="24"/>
          <w:szCs w:val="24"/>
          <w:lang w:eastAsia="pt-BR"/>
        </w:rPr>
        <w:t xml:space="preserve">, </w:t>
      </w:r>
      <w:r w:rsidR="002D7EA3" w:rsidRPr="00F34908">
        <w:rPr>
          <w:rFonts w:eastAsia="Times New Roman" w:cstheme="minorHAnsi"/>
          <w:color w:val="000000"/>
          <w:sz w:val="24"/>
          <w:szCs w:val="24"/>
          <w:lang w:eastAsia="pt-BR"/>
        </w:rPr>
        <w:t xml:space="preserve">redução das irregularidades e </w:t>
      </w:r>
      <w:r w:rsidR="00343F61" w:rsidRPr="00F34908">
        <w:rPr>
          <w:rFonts w:eastAsia="Times New Roman" w:cstheme="minorHAnsi"/>
          <w:color w:val="000000"/>
          <w:sz w:val="24"/>
          <w:szCs w:val="24"/>
          <w:lang w:eastAsia="pt-BR"/>
        </w:rPr>
        <w:t xml:space="preserve">da </w:t>
      </w:r>
      <w:r w:rsidR="002D7EA3" w:rsidRPr="00F34908">
        <w:rPr>
          <w:rFonts w:eastAsia="Times New Roman" w:cstheme="minorHAnsi"/>
          <w:color w:val="000000"/>
          <w:sz w:val="24"/>
          <w:szCs w:val="24"/>
          <w:lang w:eastAsia="pt-BR"/>
        </w:rPr>
        <w:t>inadimplência</w:t>
      </w:r>
    </w:p>
    <w:p w:rsidR="008C04A1" w:rsidRPr="00F34908" w:rsidRDefault="00343F61" w:rsidP="00226D37">
      <w:pPr>
        <w:numPr>
          <w:ilvl w:val="0"/>
          <w:numId w:val="5"/>
        </w:numPr>
        <w:autoSpaceDE w:val="0"/>
        <w:autoSpaceDN w:val="0"/>
        <w:adjustRightInd w:val="0"/>
        <w:spacing w:before="240" w:after="120" w:line="240" w:lineRule="auto"/>
        <w:ind w:left="1066" w:hanging="357"/>
        <w:jc w:val="both"/>
        <w:rPr>
          <w:rFonts w:eastAsia="Times New Roman" w:cstheme="minorHAnsi"/>
          <w:color w:val="000000"/>
          <w:sz w:val="24"/>
          <w:szCs w:val="24"/>
          <w:lang w:eastAsia="pt-BR"/>
        </w:rPr>
      </w:pPr>
      <w:r w:rsidRPr="00F34908">
        <w:rPr>
          <w:rFonts w:eastAsia="Times New Roman" w:cstheme="minorHAnsi"/>
          <w:color w:val="000000"/>
          <w:sz w:val="24"/>
          <w:szCs w:val="24"/>
          <w:lang w:eastAsia="pt-BR"/>
        </w:rPr>
        <w:t>G</w:t>
      </w:r>
      <w:r w:rsidR="002D7EA3" w:rsidRPr="00F34908">
        <w:rPr>
          <w:rFonts w:eastAsia="Times New Roman" w:cstheme="minorHAnsi"/>
          <w:color w:val="000000"/>
          <w:sz w:val="24"/>
          <w:szCs w:val="24"/>
          <w:lang w:eastAsia="pt-BR"/>
        </w:rPr>
        <w:t>aranti</w:t>
      </w:r>
      <w:r w:rsidRPr="00F34908">
        <w:rPr>
          <w:rFonts w:eastAsia="Times New Roman" w:cstheme="minorHAnsi"/>
          <w:color w:val="000000"/>
          <w:sz w:val="24"/>
          <w:szCs w:val="24"/>
          <w:lang w:eastAsia="pt-BR"/>
        </w:rPr>
        <w:t>r</w:t>
      </w:r>
      <w:r w:rsidR="002D7EA3" w:rsidRPr="00F34908">
        <w:rPr>
          <w:rFonts w:eastAsia="Times New Roman" w:cstheme="minorHAnsi"/>
          <w:color w:val="000000"/>
          <w:sz w:val="24"/>
          <w:szCs w:val="24"/>
          <w:lang w:eastAsia="pt-BR"/>
        </w:rPr>
        <w:t xml:space="preserve"> a continuidade do status</w:t>
      </w:r>
      <w:r w:rsidRPr="00F34908">
        <w:rPr>
          <w:rFonts w:eastAsia="Times New Roman" w:cstheme="minorHAnsi"/>
          <w:color w:val="000000"/>
          <w:sz w:val="24"/>
          <w:szCs w:val="24"/>
          <w:lang w:eastAsia="pt-BR"/>
        </w:rPr>
        <w:t xml:space="preserve"> da</w:t>
      </w:r>
      <w:r w:rsidR="002D7EA3" w:rsidRPr="00F34908">
        <w:rPr>
          <w:rFonts w:eastAsia="Times New Roman" w:cstheme="minorHAnsi"/>
          <w:color w:val="000000"/>
          <w:sz w:val="24"/>
          <w:szCs w:val="24"/>
          <w:lang w:eastAsia="pt-BR"/>
        </w:rPr>
        <w:t xml:space="preserve"> agricultura familiar no estado de santa Catarina</w:t>
      </w:r>
      <w:r w:rsidRPr="00F34908">
        <w:rPr>
          <w:rFonts w:eastAsia="Times New Roman" w:cstheme="minorHAnsi"/>
          <w:color w:val="000000"/>
          <w:sz w:val="24"/>
          <w:szCs w:val="24"/>
          <w:lang w:eastAsia="pt-BR"/>
        </w:rPr>
        <w:t>,</w:t>
      </w:r>
      <w:r w:rsidR="002D7EA3" w:rsidRPr="00F34908">
        <w:rPr>
          <w:rFonts w:eastAsia="Times New Roman" w:cstheme="minorHAnsi"/>
          <w:color w:val="000000"/>
          <w:sz w:val="24"/>
          <w:szCs w:val="24"/>
          <w:lang w:eastAsia="pt-BR"/>
        </w:rPr>
        <w:t xml:space="preserve"> priorizando </w:t>
      </w:r>
      <w:r w:rsidRPr="00F34908">
        <w:rPr>
          <w:rFonts w:eastAsia="Times New Roman" w:cstheme="minorHAnsi"/>
          <w:color w:val="000000"/>
          <w:sz w:val="24"/>
          <w:szCs w:val="24"/>
          <w:lang w:eastAsia="pt-BR"/>
        </w:rPr>
        <w:t>a continuidade das unidades produtivas da agricultura familiar, através d</w:t>
      </w:r>
      <w:r w:rsidR="002D7EA3" w:rsidRPr="00F34908">
        <w:rPr>
          <w:rFonts w:eastAsia="Times New Roman" w:cstheme="minorHAnsi"/>
          <w:color w:val="000000"/>
          <w:sz w:val="24"/>
          <w:szCs w:val="24"/>
          <w:lang w:eastAsia="pt-BR"/>
        </w:rPr>
        <w:t>a sucessão rural com os jovens do campo.</w:t>
      </w:r>
    </w:p>
    <w:p w:rsidR="00343F61" w:rsidRPr="00F34908" w:rsidRDefault="00343F61" w:rsidP="00226D37">
      <w:pPr>
        <w:numPr>
          <w:ilvl w:val="0"/>
          <w:numId w:val="5"/>
        </w:numPr>
        <w:autoSpaceDE w:val="0"/>
        <w:autoSpaceDN w:val="0"/>
        <w:adjustRightInd w:val="0"/>
        <w:spacing w:before="240" w:after="120" w:line="240" w:lineRule="auto"/>
        <w:ind w:left="1066" w:hanging="357"/>
        <w:jc w:val="both"/>
        <w:rPr>
          <w:rFonts w:eastAsia="Times New Roman" w:cstheme="minorHAnsi"/>
          <w:sz w:val="24"/>
          <w:szCs w:val="24"/>
          <w:lang w:eastAsia="pt-BR"/>
        </w:rPr>
      </w:pPr>
      <w:r w:rsidRPr="00F34908">
        <w:rPr>
          <w:rFonts w:eastAsia="Times New Roman" w:cstheme="minorHAnsi"/>
          <w:sz w:val="24"/>
          <w:szCs w:val="24"/>
          <w:lang w:eastAsia="pt-BR"/>
        </w:rPr>
        <w:t xml:space="preserve">Contribuir para acesso a terra dos jovens do campo, possibilitando a sucessão das propriedades familiares </w:t>
      </w:r>
      <w:r w:rsidR="0084647D" w:rsidRPr="00F34908">
        <w:rPr>
          <w:rFonts w:eastAsia="Times New Roman" w:cstheme="minorHAnsi"/>
          <w:sz w:val="24"/>
          <w:szCs w:val="24"/>
          <w:lang w:eastAsia="pt-BR"/>
        </w:rPr>
        <w:t xml:space="preserve">pelos filhos e ou interessados </w:t>
      </w:r>
      <w:r w:rsidRPr="00F34908">
        <w:rPr>
          <w:rFonts w:eastAsia="Times New Roman" w:cstheme="minorHAnsi"/>
          <w:sz w:val="24"/>
          <w:szCs w:val="24"/>
          <w:lang w:eastAsia="pt-BR"/>
        </w:rPr>
        <w:t>garantindo a continuidade do Status da agricultura familiar no Estado de Santa Catarina.</w:t>
      </w:r>
    </w:p>
    <w:p w:rsidR="00554FE2" w:rsidRPr="00F34908" w:rsidRDefault="00554FE2" w:rsidP="007E35AF">
      <w:pPr>
        <w:autoSpaceDE w:val="0"/>
        <w:autoSpaceDN w:val="0"/>
        <w:adjustRightInd w:val="0"/>
        <w:jc w:val="both"/>
        <w:rPr>
          <w:rFonts w:eastAsia="Times New Roman" w:cstheme="minorHAnsi"/>
          <w:color w:val="000000"/>
          <w:sz w:val="24"/>
          <w:szCs w:val="24"/>
          <w:lang w:eastAsia="pt-BR"/>
        </w:rPr>
      </w:pPr>
    </w:p>
    <w:p w:rsidR="00554FE2" w:rsidRPr="00F34908" w:rsidRDefault="00226D37" w:rsidP="00226D37">
      <w:pPr>
        <w:pStyle w:val="PargrafodaLista"/>
        <w:numPr>
          <w:ilvl w:val="0"/>
          <w:numId w:val="15"/>
        </w:numPr>
        <w:autoSpaceDE w:val="0"/>
        <w:autoSpaceDN w:val="0"/>
        <w:adjustRightInd w:val="0"/>
        <w:snapToGrid w:val="0"/>
        <w:spacing w:before="240" w:after="0" w:line="240" w:lineRule="auto"/>
        <w:contextualSpacing w:val="0"/>
        <w:jc w:val="both"/>
        <w:rPr>
          <w:rFonts w:eastAsia="Times New Roman" w:cstheme="minorHAnsi"/>
          <w:b/>
          <w:color w:val="000000"/>
          <w:sz w:val="24"/>
          <w:szCs w:val="24"/>
        </w:rPr>
      </w:pPr>
      <w:r w:rsidRPr="00F34908">
        <w:rPr>
          <w:rFonts w:eastAsia="Times New Roman" w:cstheme="minorHAnsi"/>
          <w:b/>
          <w:color w:val="000000"/>
          <w:sz w:val="24"/>
          <w:szCs w:val="24"/>
        </w:rPr>
        <w:t>ESTRATÉGIA DAS AÇÕES</w:t>
      </w:r>
      <w:r w:rsidR="00554FE2" w:rsidRPr="00F34908">
        <w:rPr>
          <w:rFonts w:eastAsia="Times New Roman" w:cstheme="minorHAnsi"/>
          <w:b/>
          <w:color w:val="000000"/>
          <w:sz w:val="24"/>
          <w:szCs w:val="24"/>
        </w:rPr>
        <w:t>:</w:t>
      </w:r>
    </w:p>
    <w:p w:rsidR="00554FE2" w:rsidRPr="00F34908" w:rsidRDefault="00554FE2" w:rsidP="00226D37">
      <w:pPr>
        <w:spacing w:before="240" w:after="120" w:line="240" w:lineRule="auto"/>
        <w:ind w:firstLine="357"/>
        <w:jc w:val="both"/>
        <w:rPr>
          <w:rFonts w:cstheme="minorHAnsi"/>
          <w:color w:val="000000"/>
          <w:sz w:val="24"/>
          <w:szCs w:val="24"/>
        </w:rPr>
      </w:pPr>
      <w:r w:rsidRPr="00F34908">
        <w:rPr>
          <w:rFonts w:cstheme="minorHAnsi"/>
          <w:color w:val="000000"/>
          <w:sz w:val="24"/>
          <w:szCs w:val="24"/>
        </w:rPr>
        <w:t>O presente Plano será desenvolvido durante 10 e 11 de setembro de 2018, que definirá as estratégias de ações, as etapas, as metas, prazos e responsáveis a serem seguidas para o desenvolvimento do Plano são:</w:t>
      </w:r>
    </w:p>
    <w:p w:rsidR="00554FE2" w:rsidRPr="00F34908" w:rsidRDefault="00226D37" w:rsidP="00226D37">
      <w:pPr>
        <w:pStyle w:val="PargrafodaLista"/>
        <w:numPr>
          <w:ilvl w:val="1"/>
          <w:numId w:val="15"/>
        </w:numPr>
        <w:spacing w:before="240" w:after="120"/>
        <w:contextualSpacing w:val="0"/>
        <w:jc w:val="both"/>
        <w:rPr>
          <w:rFonts w:cstheme="minorHAnsi"/>
          <w:b/>
          <w:color w:val="000000"/>
          <w:sz w:val="24"/>
          <w:szCs w:val="24"/>
        </w:rPr>
      </w:pPr>
      <w:r w:rsidRPr="00F34908">
        <w:rPr>
          <w:rFonts w:cstheme="minorHAnsi"/>
          <w:b/>
          <w:color w:val="000000"/>
          <w:sz w:val="24"/>
          <w:szCs w:val="24"/>
        </w:rPr>
        <w:t xml:space="preserve">Matriz de </w:t>
      </w:r>
      <w:proofErr w:type="spellStart"/>
      <w:r w:rsidRPr="00F34908">
        <w:rPr>
          <w:rFonts w:cstheme="minorHAnsi"/>
          <w:b/>
          <w:color w:val="000000"/>
          <w:sz w:val="24"/>
          <w:szCs w:val="24"/>
        </w:rPr>
        <w:t>pactuação</w:t>
      </w:r>
      <w:proofErr w:type="spellEnd"/>
      <w:r w:rsidR="00554FE2" w:rsidRPr="00F34908">
        <w:rPr>
          <w:rFonts w:cstheme="minorHAnsi"/>
          <w:b/>
          <w:color w:val="000000"/>
          <w:sz w:val="24"/>
          <w:szCs w:val="24"/>
        </w:rPr>
        <w:t>:</w:t>
      </w:r>
    </w:p>
    <w:p w:rsidR="0084647D" w:rsidRPr="00F34908"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Continuidade na melhoria dos processos de contratação, através de mecanismos de tecnologia da inf</w:t>
      </w:r>
      <w:r w:rsidR="001B733E" w:rsidRPr="00F34908">
        <w:rPr>
          <w:rFonts w:cstheme="minorHAnsi"/>
          <w:color w:val="000000"/>
          <w:sz w:val="24"/>
          <w:szCs w:val="24"/>
        </w:rPr>
        <w:t>ormação e possível padronização</w:t>
      </w:r>
    </w:p>
    <w:p w:rsidR="00226D37" w:rsidRPr="00F34908" w:rsidRDefault="00226D37" w:rsidP="00226D37">
      <w:pPr>
        <w:pStyle w:val="PargrafodaLista"/>
        <w:numPr>
          <w:ilvl w:val="3"/>
          <w:numId w:val="15"/>
        </w:numPr>
        <w:spacing w:before="240" w:after="120" w:line="276" w:lineRule="auto"/>
        <w:contextualSpacing w:val="0"/>
        <w:jc w:val="both"/>
        <w:rPr>
          <w:rFonts w:cstheme="minorHAnsi"/>
          <w:color w:val="000000"/>
          <w:sz w:val="24"/>
          <w:szCs w:val="24"/>
        </w:rPr>
      </w:pPr>
      <w:proofErr w:type="spellStart"/>
      <w:r w:rsidRPr="00F34908">
        <w:rPr>
          <w:rFonts w:cstheme="minorHAnsi"/>
          <w:color w:val="000000"/>
          <w:sz w:val="24"/>
          <w:szCs w:val="24"/>
        </w:rPr>
        <w:t>Pactuação</w:t>
      </w:r>
      <w:proofErr w:type="spellEnd"/>
      <w:r w:rsidRPr="00F34908">
        <w:rPr>
          <w:rFonts w:cstheme="minorHAnsi"/>
          <w:color w:val="000000"/>
          <w:sz w:val="24"/>
          <w:szCs w:val="24"/>
        </w:rPr>
        <w:t xml:space="preserve"> dos fluxos, documentos necessários e respectivas responsabilidades</w:t>
      </w:r>
    </w:p>
    <w:p w:rsidR="00226D37" w:rsidRPr="00F34908" w:rsidRDefault="00554FE2" w:rsidP="008A67C5">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Capacitação dos parceiros envolvidos, (</w:t>
      </w:r>
      <w:proofErr w:type="gramStart"/>
      <w:r w:rsidRPr="00F34908">
        <w:rPr>
          <w:rFonts w:cstheme="minorHAnsi"/>
          <w:color w:val="000000"/>
          <w:sz w:val="24"/>
          <w:szCs w:val="24"/>
        </w:rPr>
        <w:t>STR</w:t>
      </w:r>
      <w:r w:rsidR="00226D37" w:rsidRPr="00F34908">
        <w:rPr>
          <w:rFonts w:cstheme="minorHAnsi"/>
          <w:color w:val="000000"/>
          <w:sz w:val="24"/>
          <w:szCs w:val="24"/>
        </w:rPr>
        <w:t>,</w:t>
      </w:r>
      <w:proofErr w:type="gramEnd"/>
      <w:r w:rsidR="00226D37" w:rsidRPr="00F34908">
        <w:rPr>
          <w:rFonts w:cstheme="minorHAnsi"/>
          <w:color w:val="000000"/>
          <w:sz w:val="24"/>
          <w:szCs w:val="24"/>
        </w:rPr>
        <w:t>s, ATER e CMDR,s)</w:t>
      </w:r>
    </w:p>
    <w:p w:rsidR="001B733E" w:rsidRPr="00F34908" w:rsidRDefault="001B733E"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Contratação de novas propostas</w:t>
      </w:r>
    </w:p>
    <w:p w:rsidR="0084647D" w:rsidRPr="00F34908"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 xml:space="preserve">Promoção e divulgação do </w:t>
      </w:r>
      <w:r w:rsidR="001B733E" w:rsidRPr="00F34908">
        <w:rPr>
          <w:rFonts w:cstheme="minorHAnsi"/>
          <w:color w:val="000000"/>
          <w:sz w:val="24"/>
          <w:szCs w:val="24"/>
        </w:rPr>
        <w:t>PNCF</w:t>
      </w:r>
    </w:p>
    <w:p w:rsidR="0003744E"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Continuidade do processo de monitoramento</w:t>
      </w:r>
    </w:p>
    <w:p w:rsidR="0084647D" w:rsidRPr="00F34908" w:rsidRDefault="0003744E" w:rsidP="00226D37">
      <w:pPr>
        <w:pStyle w:val="PargrafodaLista"/>
        <w:numPr>
          <w:ilvl w:val="3"/>
          <w:numId w:val="15"/>
        </w:numPr>
        <w:spacing w:before="240" w:after="120" w:line="276" w:lineRule="auto"/>
        <w:contextualSpacing w:val="0"/>
        <w:jc w:val="both"/>
        <w:rPr>
          <w:rFonts w:cstheme="minorHAnsi"/>
          <w:color w:val="000000"/>
          <w:sz w:val="24"/>
          <w:szCs w:val="24"/>
        </w:rPr>
      </w:pPr>
      <w:r>
        <w:rPr>
          <w:rFonts w:cstheme="minorHAnsi"/>
          <w:color w:val="000000"/>
          <w:sz w:val="24"/>
          <w:szCs w:val="24"/>
        </w:rPr>
        <w:t>R</w:t>
      </w:r>
      <w:r w:rsidR="00554FE2" w:rsidRPr="00F34908">
        <w:rPr>
          <w:rFonts w:cstheme="minorHAnsi"/>
          <w:color w:val="000000"/>
          <w:sz w:val="24"/>
          <w:szCs w:val="24"/>
        </w:rPr>
        <w:t>egularização dos projetos contratados</w:t>
      </w:r>
    </w:p>
    <w:p w:rsidR="0084647D" w:rsidRPr="00F34908"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Contratação de ATER (contratos e monitoramento)</w:t>
      </w:r>
    </w:p>
    <w:p w:rsidR="0084647D"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cstheme="minorHAnsi"/>
          <w:color w:val="000000"/>
          <w:sz w:val="24"/>
          <w:szCs w:val="24"/>
        </w:rPr>
        <w:t>R</w:t>
      </w:r>
      <w:r w:rsidR="0084647D" w:rsidRPr="00F34908">
        <w:rPr>
          <w:rFonts w:cstheme="minorHAnsi"/>
          <w:color w:val="000000"/>
          <w:sz w:val="24"/>
          <w:szCs w:val="24"/>
        </w:rPr>
        <w:t>eestruturação da UTE e parceiros</w:t>
      </w:r>
    </w:p>
    <w:p w:rsidR="008261E3" w:rsidRPr="00F34908" w:rsidRDefault="008261E3" w:rsidP="00226D37">
      <w:pPr>
        <w:pStyle w:val="PargrafodaLista"/>
        <w:numPr>
          <w:ilvl w:val="3"/>
          <w:numId w:val="15"/>
        </w:numPr>
        <w:spacing w:before="240" w:after="120" w:line="276" w:lineRule="auto"/>
        <w:contextualSpacing w:val="0"/>
        <w:jc w:val="both"/>
        <w:rPr>
          <w:rFonts w:cstheme="minorHAnsi"/>
          <w:color w:val="000000"/>
          <w:sz w:val="24"/>
          <w:szCs w:val="24"/>
        </w:rPr>
      </w:pPr>
      <w:r>
        <w:rPr>
          <w:rFonts w:cstheme="minorHAnsi"/>
          <w:color w:val="000000"/>
          <w:sz w:val="24"/>
          <w:szCs w:val="24"/>
        </w:rPr>
        <w:lastRenderedPageBreak/>
        <w:t>Atualização do cadastro dos parceiros</w:t>
      </w:r>
      <w:bookmarkStart w:id="0" w:name="_GoBack"/>
      <w:bookmarkEnd w:id="0"/>
    </w:p>
    <w:p w:rsidR="00554FE2" w:rsidRPr="00F34908" w:rsidRDefault="00554FE2" w:rsidP="00226D37">
      <w:pPr>
        <w:pStyle w:val="PargrafodaLista"/>
        <w:numPr>
          <w:ilvl w:val="3"/>
          <w:numId w:val="15"/>
        </w:numPr>
        <w:spacing w:before="240" w:after="120" w:line="276" w:lineRule="auto"/>
        <w:contextualSpacing w:val="0"/>
        <w:jc w:val="both"/>
        <w:rPr>
          <w:rFonts w:cstheme="minorHAnsi"/>
          <w:color w:val="000000"/>
          <w:sz w:val="24"/>
          <w:szCs w:val="24"/>
        </w:rPr>
      </w:pPr>
      <w:r w:rsidRPr="00F34908">
        <w:rPr>
          <w:rFonts w:eastAsia="Times New Roman" w:cstheme="minorHAnsi"/>
          <w:color w:val="000000"/>
          <w:sz w:val="24"/>
          <w:szCs w:val="24"/>
        </w:rPr>
        <w:t>Acesso as políticas públicas (</w:t>
      </w:r>
      <w:proofErr w:type="gramStart"/>
      <w:r w:rsidRPr="00F34908">
        <w:rPr>
          <w:rFonts w:eastAsia="Times New Roman" w:cstheme="minorHAnsi"/>
          <w:color w:val="000000"/>
          <w:sz w:val="24"/>
          <w:szCs w:val="24"/>
        </w:rPr>
        <w:t>federal, estadual</w:t>
      </w:r>
      <w:proofErr w:type="gramEnd"/>
      <w:r w:rsidRPr="00F34908">
        <w:rPr>
          <w:rFonts w:eastAsia="Times New Roman" w:cstheme="minorHAnsi"/>
          <w:color w:val="000000"/>
          <w:sz w:val="24"/>
          <w:szCs w:val="24"/>
        </w:rPr>
        <w:t xml:space="preserve"> e municipal)</w:t>
      </w:r>
    </w:p>
    <w:p w:rsidR="00554FE2" w:rsidRPr="00F34908" w:rsidRDefault="00554FE2" w:rsidP="007E35AF">
      <w:pPr>
        <w:autoSpaceDE w:val="0"/>
        <w:autoSpaceDN w:val="0"/>
        <w:adjustRightInd w:val="0"/>
        <w:jc w:val="both"/>
        <w:rPr>
          <w:rFonts w:eastAsia="Times New Roman" w:cstheme="minorHAnsi"/>
          <w:color w:val="000000"/>
          <w:sz w:val="24"/>
          <w:szCs w:val="24"/>
          <w:lang w:eastAsia="pt-BR"/>
        </w:rPr>
        <w:sectPr w:rsidR="00554FE2" w:rsidRPr="00F34908" w:rsidSect="00554FE2">
          <w:footnotePr>
            <w:pos w:val="beneathText"/>
          </w:footnotePr>
          <w:pgSz w:w="11905" w:h="16837"/>
          <w:pgMar w:top="1134" w:right="1134" w:bottom="1599" w:left="1134" w:header="720" w:footer="1134" w:gutter="0"/>
          <w:cols w:space="720"/>
          <w:docGrid w:linePitch="360"/>
        </w:sectPr>
      </w:pPr>
    </w:p>
    <w:p w:rsidR="008A3396" w:rsidRPr="00F34908" w:rsidRDefault="008A3396" w:rsidP="007E35AF">
      <w:pPr>
        <w:rPr>
          <w:rFonts w:cstheme="minorHAnsi"/>
          <w:b/>
          <w:color w:val="000000"/>
          <w:sz w:val="24"/>
          <w:szCs w:val="24"/>
          <w:u w:val="single"/>
        </w:rPr>
      </w:pPr>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23"/>
        <w:gridCol w:w="2795"/>
        <w:gridCol w:w="3962"/>
        <w:gridCol w:w="1985"/>
        <w:gridCol w:w="1474"/>
        <w:gridCol w:w="1673"/>
      </w:tblGrid>
      <w:tr w:rsidR="007E35AF" w:rsidRPr="00F34908" w:rsidTr="008A3396">
        <w:trPr>
          <w:jc w:val="center"/>
        </w:trPr>
        <w:tc>
          <w:tcPr>
            <w:tcW w:w="2423" w:type="dxa"/>
          </w:tcPr>
          <w:p w:rsidR="007E35AF" w:rsidRPr="00F34908" w:rsidRDefault="007E35AF" w:rsidP="008A67C5">
            <w:pPr>
              <w:rPr>
                <w:rFonts w:cstheme="minorHAnsi"/>
                <w:b/>
                <w:color w:val="000000"/>
                <w:sz w:val="24"/>
                <w:szCs w:val="24"/>
              </w:rPr>
            </w:pPr>
            <w:r w:rsidRPr="00F34908">
              <w:rPr>
                <w:rFonts w:cstheme="minorHAnsi"/>
                <w:b/>
                <w:color w:val="000000"/>
                <w:sz w:val="24"/>
                <w:szCs w:val="24"/>
              </w:rPr>
              <w:t>Eixo temático</w:t>
            </w:r>
          </w:p>
        </w:tc>
        <w:tc>
          <w:tcPr>
            <w:tcW w:w="2795" w:type="dxa"/>
          </w:tcPr>
          <w:p w:rsidR="007E35AF" w:rsidRPr="00F34908" w:rsidRDefault="007E35AF" w:rsidP="008A67C5">
            <w:pPr>
              <w:rPr>
                <w:rFonts w:cstheme="minorHAnsi"/>
                <w:b/>
                <w:color w:val="000000"/>
                <w:sz w:val="24"/>
                <w:szCs w:val="24"/>
              </w:rPr>
            </w:pPr>
            <w:r w:rsidRPr="00F34908">
              <w:rPr>
                <w:rFonts w:cstheme="minorHAnsi"/>
                <w:b/>
                <w:color w:val="000000"/>
                <w:sz w:val="24"/>
                <w:szCs w:val="24"/>
              </w:rPr>
              <w:t>Problemas existentes</w:t>
            </w:r>
          </w:p>
        </w:tc>
        <w:tc>
          <w:tcPr>
            <w:tcW w:w="3962" w:type="dxa"/>
          </w:tcPr>
          <w:p w:rsidR="007E35AF" w:rsidRPr="00F34908" w:rsidRDefault="007E35AF" w:rsidP="008A67C5">
            <w:pPr>
              <w:rPr>
                <w:rFonts w:cstheme="minorHAnsi"/>
                <w:b/>
                <w:color w:val="000000"/>
                <w:sz w:val="24"/>
                <w:szCs w:val="24"/>
              </w:rPr>
            </w:pPr>
            <w:r w:rsidRPr="00F34908">
              <w:rPr>
                <w:rFonts w:cstheme="minorHAnsi"/>
                <w:b/>
                <w:bCs/>
                <w:color w:val="000000"/>
                <w:sz w:val="24"/>
                <w:szCs w:val="24"/>
              </w:rPr>
              <w:t xml:space="preserve">Ações a serem </w:t>
            </w:r>
            <w:proofErr w:type="gramStart"/>
            <w:r w:rsidRPr="00F34908">
              <w:rPr>
                <w:rFonts w:cstheme="minorHAnsi"/>
                <w:b/>
                <w:bCs/>
                <w:color w:val="000000"/>
                <w:sz w:val="24"/>
                <w:szCs w:val="24"/>
              </w:rPr>
              <w:t>implementadas</w:t>
            </w:r>
            <w:proofErr w:type="gramEnd"/>
            <w:r w:rsidRPr="00F34908">
              <w:rPr>
                <w:rFonts w:cstheme="minorHAnsi"/>
                <w:b/>
                <w:bCs/>
                <w:color w:val="000000"/>
                <w:sz w:val="24"/>
                <w:szCs w:val="24"/>
              </w:rPr>
              <w:t xml:space="preserve"> para resolução dos problemas</w:t>
            </w:r>
          </w:p>
        </w:tc>
        <w:tc>
          <w:tcPr>
            <w:tcW w:w="1985" w:type="dxa"/>
          </w:tcPr>
          <w:p w:rsidR="007E35AF" w:rsidRPr="00F34908" w:rsidRDefault="007E35AF" w:rsidP="008A67C5">
            <w:pPr>
              <w:rPr>
                <w:rFonts w:cstheme="minorHAnsi"/>
                <w:b/>
                <w:color w:val="000000"/>
                <w:sz w:val="24"/>
                <w:szCs w:val="24"/>
              </w:rPr>
            </w:pPr>
            <w:r w:rsidRPr="00F34908">
              <w:rPr>
                <w:rFonts w:cstheme="minorHAnsi"/>
                <w:b/>
                <w:color w:val="000000"/>
                <w:sz w:val="24"/>
                <w:szCs w:val="24"/>
              </w:rPr>
              <w:t>Meta</w:t>
            </w:r>
          </w:p>
        </w:tc>
        <w:tc>
          <w:tcPr>
            <w:tcW w:w="1474" w:type="dxa"/>
          </w:tcPr>
          <w:p w:rsidR="007E35AF" w:rsidRPr="00F34908" w:rsidRDefault="007E35AF" w:rsidP="008A67C5">
            <w:pPr>
              <w:rPr>
                <w:rFonts w:cstheme="minorHAnsi"/>
                <w:b/>
                <w:color w:val="000000"/>
                <w:sz w:val="24"/>
                <w:szCs w:val="24"/>
              </w:rPr>
            </w:pPr>
            <w:r w:rsidRPr="00F34908">
              <w:rPr>
                <w:rFonts w:cstheme="minorHAnsi"/>
                <w:b/>
                <w:color w:val="000000"/>
                <w:sz w:val="24"/>
                <w:szCs w:val="24"/>
              </w:rPr>
              <w:t>Período de execução</w:t>
            </w:r>
          </w:p>
        </w:tc>
        <w:tc>
          <w:tcPr>
            <w:tcW w:w="1673" w:type="dxa"/>
          </w:tcPr>
          <w:p w:rsidR="007E35AF" w:rsidRPr="00F34908" w:rsidRDefault="007E35AF" w:rsidP="008A67C5">
            <w:pPr>
              <w:rPr>
                <w:rFonts w:cstheme="minorHAnsi"/>
                <w:b/>
                <w:color w:val="000000"/>
                <w:sz w:val="24"/>
                <w:szCs w:val="24"/>
              </w:rPr>
            </w:pPr>
            <w:r w:rsidRPr="00F34908">
              <w:rPr>
                <w:rFonts w:cstheme="minorHAnsi"/>
                <w:b/>
                <w:color w:val="000000"/>
                <w:sz w:val="24"/>
                <w:szCs w:val="24"/>
              </w:rPr>
              <w:t>Responsável pela execução</w:t>
            </w:r>
          </w:p>
        </w:tc>
      </w:tr>
      <w:tr w:rsidR="001B733E" w:rsidRPr="00F34908" w:rsidTr="008A3396">
        <w:trPr>
          <w:trHeight w:val="542"/>
          <w:jc w:val="center"/>
        </w:trPr>
        <w:tc>
          <w:tcPr>
            <w:tcW w:w="2423" w:type="dxa"/>
            <w:vMerge w:val="restart"/>
          </w:tcPr>
          <w:p w:rsidR="001B733E" w:rsidRPr="00F34908" w:rsidRDefault="001B733E" w:rsidP="001B733E">
            <w:pPr>
              <w:spacing w:before="240" w:after="120" w:line="276" w:lineRule="auto"/>
              <w:jc w:val="both"/>
              <w:rPr>
                <w:rFonts w:cstheme="minorHAnsi"/>
                <w:color w:val="000000"/>
                <w:sz w:val="24"/>
                <w:szCs w:val="24"/>
              </w:rPr>
            </w:pPr>
            <w:r w:rsidRPr="00F34908">
              <w:rPr>
                <w:rFonts w:cstheme="minorHAnsi"/>
                <w:color w:val="000000"/>
                <w:sz w:val="24"/>
                <w:szCs w:val="24"/>
              </w:rPr>
              <w:t>Continuidade na melhoria dos processos de contratação, através de mecanismos de tecnologia da informação e possível padronização</w:t>
            </w:r>
          </w:p>
        </w:tc>
        <w:tc>
          <w:tcPr>
            <w:tcW w:w="2795" w:type="dxa"/>
          </w:tcPr>
          <w:p w:rsidR="001B733E" w:rsidRPr="00F34908" w:rsidRDefault="00CE7FEC" w:rsidP="008A67C5">
            <w:pPr>
              <w:pStyle w:val="PargrafodaLista"/>
              <w:spacing w:before="120" w:after="120"/>
              <w:ind w:left="0"/>
              <w:contextualSpacing w:val="0"/>
              <w:rPr>
                <w:rFonts w:cstheme="minorHAnsi"/>
                <w:color w:val="000000"/>
                <w:sz w:val="24"/>
                <w:szCs w:val="24"/>
              </w:rPr>
            </w:pPr>
            <w:r>
              <w:rPr>
                <w:rFonts w:cstheme="minorHAnsi"/>
                <w:color w:val="000000"/>
                <w:sz w:val="24"/>
                <w:szCs w:val="24"/>
              </w:rPr>
              <w:t>Burocratização dos Sistemas</w:t>
            </w:r>
          </w:p>
        </w:tc>
        <w:tc>
          <w:tcPr>
            <w:tcW w:w="3962" w:type="dxa"/>
          </w:tcPr>
          <w:p w:rsidR="001B733E" w:rsidRDefault="00CE7FEC" w:rsidP="008A67C5">
            <w:pPr>
              <w:rPr>
                <w:rFonts w:cstheme="minorHAnsi"/>
                <w:color w:val="000000"/>
                <w:sz w:val="24"/>
                <w:szCs w:val="24"/>
              </w:rPr>
            </w:pPr>
            <w:r>
              <w:rPr>
                <w:rFonts w:cstheme="minorHAnsi"/>
                <w:color w:val="000000"/>
                <w:sz w:val="24"/>
                <w:szCs w:val="24"/>
              </w:rPr>
              <w:t>Proporcionar uma rede de Comunicação entre parceiros com Nivelamento de Informações</w:t>
            </w:r>
          </w:p>
          <w:p w:rsidR="005324DE" w:rsidRPr="00F34908" w:rsidRDefault="005324DE" w:rsidP="008A67C5">
            <w:pPr>
              <w:rPr>
                <w:rFonts w:cstheme="minorHAnsi"/>
                <w:color w:val="000000"/>
                <w:sz w:val="24"/>
                <w:szCs w:val="24"/>
              </w:rPr>
            </w:pPr>
          </w:p>
        </w:tc>
        <w:tc>
          <w:tcPr>
            <w:tcW w:w="1985" w:type="dxa"/>
          </w:tcPr>
          <w:p w:rsidR="001B733E" w:rsidRPr="00F34908" w:rsidRDefault="00CE7FEC" w:rsidP="008A67C5">
            <w:pPr>
              <w:rPr>
                <w:rFonts w:cstheme="minorHAnsi"/>
                <w:color w:val="000000"/>
                <w:sz w:val="24"/>
                <w:szCs w:val="24"/>
              </w:rPr>
            </w:pPr>
            <w:r>
              <w:rPr>
                <w:rFonts w:cstheme="minorHAnsi"/>
                <w:color w:val="000000"/>
                <w:sz w:val="24"/>
                <w:szCs w:val="24"/>
              </w:rPr>
              <w:t>Criação de uma rede de comunicação</w:t>
            </w:r>
          </w:p>
        </w:tc>
        <w:tc>
          <w:tcPr>
            <w:tcW w:w="1474" w:type="dxa"/>
          </w:tcPr>
          <w:p w:rsidR="001B733E" w:rsidRPr="00F34908" w:rsidRDefault="00CE7FEC" w:rsidP="008A67C5">
            <w:pPr>
              <w:rPr>
                <w:rFonts w:cstheme="minorHAnsi"/>
                <w:color w:val="000000"/>
                <w:sz w:val="24"/>
                <w:szCs w:val="24"/>
              </w:rPr>
            </w:pPr>
            <w:r>
              <w:rPr>
                <w:rFonts w:cstheme="minorHAnsi"/>
                <w:color w:val="000000"/>
                <w:sz w:val="24"/>
                <w:szCs w:val="24"/>
              </w:rPr>
              <w:t>Imediato</w:t>
            </w:r>
          </w:p>
        </w:tc>
        <w:tc>
          <w:tcPr>
            <w:tcW w:w="1673" w:type="dxa"/>
          </w:tcPr>
          <w:p w:rsidR="001B733E" w:rsidRPr="00F34908" w:rsidRDefault="00CE7FEC" w:rsidP="008A67C5">
            <w:pPr>
              <w:rPr>
                <w:rFonts w:cstheme="minorHAnsi"/>
                <w:color w:val="000000"/>
                <w:sz w:val="24"/>
                <w:szCs w:val="24"/>
              </w:rPr>
            </w:pPr>
            <w:r>
              <w:rPr>
                <w:rFonts w:cstheme="minorHAnsi"/>
                <w:color w:val="000000"/>
                <w:sz w:val="24"/>
                <w:szCs w:val="24"/>
              </w:rPr>
              <w:t>SAR/SEAD</w:t>
            </w:r>
          </w:p>
        </w:tc>
      </w:tr>
      <w:tr w:rsidR="001B733E" w:rsidRPr="00F34908" w:rsidTr="008A3396">
        <w:trPr>
          <w:trHeight w:val="542"/>
          <w:jc w:val="center"/>
        </w:trPr>
        <w:tc>
          <w:tcPr>
            <w:tcW w:w="2423" w:type="dxa"/>
            <w:vMerge/>
          </w:tcPr>
          <w:p w:rsidR="001B733E" w:rsidRPr="00F34908" w:rsidRDefault="001B733E" w:rsidP="001B733E">
            <w:pPr>
              <w:spacing w:before="240" w:after="120" w:line="276" w:lineRule="auto"/>
              <w:jc w:val="both"/>
              <w:rPr>
                <w:rFonts w:cstheme="minorHAnsi"/>
                <w:color w:val="000000"/>
                <w:sz w:val="24"/>
                <w:szCs w:val="24"/>
              </w:rPr>
            </w:pPr>
          </w:p>
        </w:tc>
        <w:tc>
          <w:tcPr>
            <w:tcW w:w="2795" w:type="dxa"/>
          </w:tcPr>
          <w:p w:rsidR="001B733E" w:rsidRPr="00F34908" w:rsidRDefault="00CE7FEC" w:rsidP="008A67C5">
            <w:pPr>
              <w:pStyle w:val="PargrafodaLista"/>
              <w:spacing w:before="120" w:after="120"/>
              <w:ind w:left="0"/>
              <w:contextualSpacing w:val="0"/>
              <w:rPr>
                <w:rFonts w:cstheme="minorHAnsi"/>
                <w:color w:val="000000"/>
                <w:sz w:val="24"/>
                <w:szCs w:val="24"/>
              </w:rPr>
            </w:pPr>
            <w:r>
              <w:rPr>
                <w:rFonts w:cstheme="minorHAnsi"/>
                <w:color w:val="000000"/>
                <w:sz w:val="24"/>
                <w:szCs w:val="24"/>
              </w:rPr>
              <w:t>Mudanças de Formulários no Meio do processo</w:t>
            </w:r>
          </w:p>
        </w:tc>
        <w:tc>
          <w:tcPr>
            <w:tcW w:w="3962" w:type="dxa"/>
          </w:tcPr>
          <w:p w:rsidR="001B733E" w:rsidRDefault="00CE7FEC" w:rsidP="008A67C5">
            <w:pPr>
              <w:rPr>
                <w:rFonts w:cstheme="minorHAnsi"/>
                <w:color w:val="000000"/>
                <w:sz w:val="24"/>
                <w:szCs w:val="24"/>
              </w:rPr>
            </w:pPr>
            <w:r>
              <w:rPr>
                <w:rFonts w:cstheme="minorHAnsi"/>
                <w:color w:val="000000"/>
                <w:sz w:val="24"/>
                <w:szCs w:val="24"/>
              </w:rPr>
              <w:t>Grupo de trabalho</w:t>
            </w:r>
          </w:p>
          <w:p w:rsidR="005324DE" w:rsidRPr="00F34908" w:rsidRDefault="005324DE" w:rsidP="008A67C5">
            <w:pPr>
              <w:rPr>
                <w:rFonts w:cstheme="minorHAnsi"/>
                <w:color w:val="000000"/>
                <w:sz w:val="24"/>
                <w:szCs w:val="24"/>
              </w:rPr>
            </w:pPr>
            <w:r>
              <w:rPr>
                <w:rFonts w:cstheme="minorHAnsi"/>
                <w:color w:val="000000"/>
                <w:sz w:val="24"/>
                <w:szCs w:val="24"/>
              </w:rPr>
              <w:t>Padronização de formulários no Início do processo e um maior envolvimento do agente financeiro</w:t>
            </w:r>
          </w:p>
        </w:tc>
        <w:tc>
          <w:tcPr>
            <w:tcW w:w="1985" w:type="dxa"/>
          </w:tcPr>
          <w:p w:rsidR="001B733E" w:rsidRPr="00F34908" w:rsidRDefault="00CE7FEC" w:rsidP="008A67C5">
            <w:pPr>
              <w:rPr>
                <w:rFonts w:cstheme="minorHAnsi"/>
                <w:color w:val="000000"/>
                <w:sz w:val="24"/>
                <w:szCs w:val="24"/>
              </w:rPr>
            </w:pPr>
            <w:r>
              <w:rPr>
                <w:rFonts w:cstheme="minorHAnsi"/>
                <w:color w:val="000000"/>
                <w:sz w:val="24"/>
                <w:szCs w:val="24"/>
              </w:rPr>
              <w:t>Padronização dos Formulários</w:t>
            </w:r>
          </w:p>
        </w:tc>
        <w:tc>
          <w:tcPr>
            <w:tcW w:w="1474" w:type="dxa"/>
          </w:tcPr>
          <w:p w:rsidR="001B733E" w:rsidRPr="00F34908" w:rsidRDefault="00CE7FEC" w:rsidP="008A67C5">
            <w:pPr>
              <w:rPr>
                <w:rFonts w:cstheme="minorHAnsi"/>
                <w:color w:val="000000"/>
                <w:sz w:val="24"/>
                <w:szCs w:val="24"/>
              </w:rPr>
            </w:pPr>
            <w:r>
              <w:rPr>
                <w:rFonts w:cstheme="minorHAnsi"/>
                <w:color w:val="000000"/>
                <w:sz w:val="24"/>
                <w:szCs w:val="24"/>
              </w:rPr>
              <w:t>Imediato</w:t>
            </w:r>
          </w:p>
        </w:tc>
        <w:tc>
          <w:tcPr>
            <w:tcW w:w="1673" w:type="dxa"/>
          </w:tcPr>
          <w:p w:rsidR="001B733E" w:rsidRPr="00F34908" w:rsidRDefault="00CE7FEC" w:rsidP="008A67C5">
            <w:pPr>
              <w:rPr>
                <w:rFonts w:cstheme="minorHAnsi"/>
                <w:color w:val="000000"/>
                <w:sz w:val="24"/>
                <w:szCs w:val="24"/>
              </w:rPr>
            </w:pPr>
            <w:r>
              <w:rPr>
                <w:rFonts w:cstheme="minorHAnsi"/>
                <w:color w:val="000000"/>
                <w:sz w:val="24"/>
                <w:szCs w:val="24"/>
              </w:rPr>
              <w:t>SAR/SEAD</w:t>
            </w:r>
          </w:p>
        </w:tc>
      </w:tr>
      <w:tr w:rsidR="001B733E" w:rsidRPr="00F34908" w:rsidTr="001B733E">
        <w:trPr>
          <w:trHeight w:val="557"/>
          <w:jc w:val="center"/>
        </w:trPr>
        <w:tc>
          <w:tcPr>
            <w:tcW w:w="2423" w:type="dxa"/>
            <w:vMerge w:val="restart"/>
          </w:tcPr>
          <w:p w:rsidR="001B733E" w:rsidRPr="00F34908" w:rsidRDefault="001B733E" w:rsidP="001B733E">
            <w:pPr>
              <w:spacing w:before="240" w:after="120" w:line="276" w:lineRule="auto"/>
              <w:jc w:val="both"/>
              <w:rPr>
                <w:rFonts w:cstheme="minorHAnsi"/>
                <w:b/>
                <w:color w:val="000000"/>
                <w:sz w:val="24"/>
                <w:szCs w:val="24"/>
              </w:rPr>
            </w:pPr>
            <w:r w:rsidRPr="00F34908">
              <w:rPr>
                <w:rFonts w:cstheme="minorHAnsi"/>
                <w:color w:val="000000"/>
                <w:sz w:val="24"/>
                <w:szCs w:val="24"/>
              </w:rPr>
              <w:t>Capacitação dos parceiros envolvidos, (</w:t>
            </w:r>
            <w:proofErr w:type="gramStart"/>
            <w:r w:rsidRPr="00F34908">
              <w:rPr>
                <w:rFonts w:cstheme="minorHAnsi"/>
                <w:color w:val="000000"/>
                <w:sz w:val="24"/>
                <w:szCs w:val="24"/>
              </w:rPr>
              <w:t>STR,</w:t>
            </w:r>
            <w:proofErr w:type="gramEnd"/>
            <w:r w:rsidRPr="00F34908">
              <w:rPr>
                <w:rFonts w:cstheme="minorHAnsi"/>
                <w:color w:val="000000"/>
                <w:sz w:val="24"/>
                <w:szCs w:val="24"/>
              </w:rPr>
              <w:t>s, ATER e CMDR,s)</w:t>
            </w:r>
          </w:p>
        </w:tc>
        <w:tc>
          <w:tcPr>
            <w:tcW w:w="2795" w:type="dxa"/>
          </w:tcPr>
          <w:p w:rsidR="001B733E" w:rsidRPr="00F34908" w:rsidRDefault="00CE7FEC" w:rsidP="008A67C5">
            <w:pPr>
              <w:rPr>
                <w:rFonts w:cstheme="minorHAnsi"/>
                <w:color w:val="000000"/>
                <w:sz w:val="24"/>
                <w:szCs w:val="24"/>
              </w:rPr>
            </w:pPr>
            <w:r>
              <w:rPr>
                <w:rFonts w:cstheme="minorHAnsi"/>
                <w:color w:val="000000"/>
                <w:sz w:val="24"/>
                <w:szCs w:val="24"/>
              </w:rPr>
              <w:t>Formação</w:t>
            </w:r>
            <w:r w:rsidR="00C77B81">
              <w:rPr>
                <w:rFonts w:cstheme="minorHAnsi"/>
                <w:color w:val="000000"/>
                <w:sz w:val="24"/>
                <w:szCs w:val="24"/>
              </w:rPr>
              <w:t xml:space="preserve"> e Constituição</w:t>
            </w:r>
            <w:r>
              <w:rPr>
                <w:rFonts w:cstheme="minorHAnsi"/>
                <w:color w:val="000000"/>
                <w:sz w:val="24"/>
                <w:szCs w:val="24"/>
              </w:rPr>
              <w:t xml:space="preserve"> dos </w:t>
            </w:r>
            <w:proofErr w:type="spellStart"/>
            <w:r>
              <w:rPr>
                <w:rFonts w:cstheme="minorHAnsi"/>
                <w:color w:val="000000"/>
                <w:sz w:val="24"/>
                <w:szCs w:val="24"/>
              </w:rPr>
              <w:t>CMDR’S</w:t>
            </w:r>
            <w:proofErr w:type="spellEnd"/>
          </w:p>
        </w:tc>
        <w:tc>
          <w:tcPr>
            <w:tcW w:w="3962" w:type="dxa"/>
          </w:tcPr>
          <w:p w:rsidR="001B733E" w:rsidRPr="00F34908" w:rsidRDefault="00C77B81" w:rsidP="008A67C5">
            <w:pPr>
              <w:rPr>
                <w:rFonts w:cstheme="minorHAnsi"/>
                <w:color w:val="000000"/>
                <w:sz w:val="24"/>
                <w:szCs w:val="24"/>
              </w:rPr>
            </w:pPr>
            <w:r>
              <w:rPr>
                <w:rFonts w:cstheme="minorHAnsi"/>
                <w:color w:val="000000"/>
                <w:sz w:val="24"/>
                <w:szCs w:val="24"/>
              </w:rPr>
              <w:t>Cursos de capacitação</w:t>
            </w:r>
          </w:p>
        </w:tc>
        <w:tc>
          <w:tcPr>
            <w:tcW w:w="1985" w:type="dxa"/>
          </w:tcPr>
          <w:p w:rsidR="001B733E" w:rsidRPr="00F34908" w:rsidRDefault="00C77B81" w:rsidP="008A67C5">
            <w:pPr>
              <w:rPr>
                <w:rFonts w:cstheme="minorHAnsi"/>
                <w:color w:val="000000"/>
                <w:sz w:val="24"/>
                <w:szCs w:val="24"/>
              </w:rPr>
            </w:pPr>
            <w:r>
              <w:rPr>
                <w:rFonts w:cstheme="minorHAnsi"/>
                <w:color w:val="000000"/>
                <w:sz w:val="24"/>
                <w:szCs w:val="24"/>
              </w:rPr>
              <w:t xml:space="preserve">Todos </w:t>
            </w:r>
            <w:proofErr w:type="spellStart"/>
            <w:r>
              <w:rPr>
                <w:rFonts w:cstheme="minorHAnsi"/>
                <w:color w:val="000000"/>
                <w:sz w:val="24"/>
                <w:szCs w:val="24"/>
              </w:rPr>
              <w:t>CMDR’S</w:t>
            </w:r>
            <w:proofErr w:type="spellEnd"/>
            <w:r>
              <w:rPr>
                <w:rFonts w:cstheme="minorHAnsi"/>
                <w:color w:val="000000"/>
                <w:sz w:val="24"/>
                <w:szCs w:val="24"/>
              </w:rPr>
              <w:t xml:space="preserve"> Municipais</w:t>
            </w:r>
          </w:p>
        </w:tc>
        <w:tc>
          <w:tcPr>
            <w:tcW w:w="1474" w:type="dxa"/>
          </w:tcPr>
          <w:p w:rsidR="001B733E" w:rsidRPr="00F34908" w:rsidRDefault="00C77B81" w:rsidP="008A67C5">
            <w:pPr>
              <w:rPr>
                <w:rFonts w:cstheme="minorHAnsi"/>
                <w:color w:val="000000"/>
                <w:sz w:val="24"/>
                <w:szCs w:val="24"/>
              </w:rPr>
            </w:pPr>
            <w:r>
              <w:rPr>
                <w:rFonts w:cstheme="minorHAnsi"/>
                <w:color w:val="000000"/>
                <w:sz w:val="24"/>
                <w:szCs w:val="24"/>
              </w:rPr>
              <w:t>2018</w:t>
            </w:r>
          </w:p>
        </w:tc>
        <w:tc>
          <w:tcPr>
            <w:tcW w:w="1673" w:type="dxa"/>
          </w:tcPr>
          <w:p w:rsidR="001B733E" w:rsidRPr="00F34908" w:rsidRDefault="00C77B81" w:rsidP="008A67C5">
            <w:pPr>
              <w:rPr>
                <w:rFonts w:cstheme="minorHAnsi"/>
                <w:color w:val="000000"/>
                <w:sz w:val="24"/>
                <w:szCs w:val="24"/>
              </w:rPr>
            </w:pPr>
            <w:r>
              <w:rPr>
                <w:rFonts w:cstheme="minorHAnsi"/>
                <w:color w:val="000000"/>
                <w:sz w:val="24"/>
                <w:szCs w:val="24"/>
              </w:rPr>
              <w:t>UTE</w:t>
            </w:r>
          </w:p>
        </w:tc>
      </w:tr>
      <w:tr w:rsidR="001B733E" w:rsidRPr="00F34908" w:rsidTr="008A3396">
        <w:trPr>
          <w:trHeight w:val="803"/>
          <w:jc w:val="center"/>
        </w:trPr>
        <w:tc>
          <w:tcPr>
            <w:tcW w:w="2423" w:type="dxa"/>
            <w:vMerge/>
          </w:tcPr>
          <w:p w:rsidR="001B733E" w:rsidRPr="00F34908" w:rsidRDefault="001B733E" w:rsidP="008A67C5">
            <w:pPr>
              <w:rPr>
                <w:rFonts w:cstheme="minorHAnsi"/>
                <w:b/>
                <w:color w:val="000000"/>
                <w:sz w:val="24"/>
                <w:szCs w:val="24"/>
              </w:rPr>
            </w:pPr>
          </w:p>
        </w:tc>
        <w:tc>
          <w:tcPr>
            <w:tcW w:w="2795" w:type="dxa"/>
          </w:tcPr>
          <w:p w:rsidR="001B733E" w:rsidRPr="00F34908" w:rsidRDefault="00CE7FEC" w:rsidP="008A67C5">
            <w:pPr>
              <w:rPr>
                <w:rFonts w:cstheme="minorHAnsi"/>
                <w:color w:val="000000"/>
                <w:sz w:val="24"/>
                <w:szCs w:val="24"/>
              </w:rPr>
            </w:pPr>
            <w:r>
              <w:rPr>
                <w:rFonts w:cstheme="minorHAnsi"/>
                <w:color w:val="000000"/>
                <w:sz w:val="24"/>
                <w:szCs w:val="24"/>
              </w:rPr>
              <w:t>Divergências de Informações</w:t>
            </w:r>
          </w:p>
        </w:tc>
        <w:tc>
          <w:tcPr>
            <w:tcW w:w="3962" w:type="dxa"/>
          </w:tcPr>
          <w:p w:rsidR="001B733E" w:rsidRPr="00F34908" w:rsidRDefault="008A67C5" w:rsidP="008A67C5">
            <w:pPr>
              <w:rPr>
                <w:rFonts w:cstheme="minorHAnsi"/>
                <w:color w:val="000000"/>
                <w:sz w:val="24"/>
                <w:szCs w:val="24"/>
              </w:rPr>
            </w:pPr>
            <w:r>
              <w:rPr>
                <w:rFonts w:cstheme="minorHAnsi"/>
                <w:color w:val="000000"/>
                <w:sz w:val="24"/>
                <w:szCs w:val="24"/>
              </w:rPr>
              <w:t>Padronizar e definir as ações de cada agente</w:t>
            </w:r>
          </w:p>
        </w:tc>
        <w:tc>
          <w:tcPr>
            <w:tcW w:w="1985" w:type="dxa"/>
          </w:tcPr>
          <w:p w:rsidR="001B733E" w:rsidRPr="00F34908" w:rsidRDefault="008A67C5" w:rsidP="008A67C5">
            <w:pPr>
              <w:rPr>
                <w:rFonts w:cstheme="minorHAnsi"/>
                <w:color w:val="000000"/>
                <w:sz w:val="24"/>
                <w:szCs w:val="24"/>
              </w:rPr>
            </w:pPr>
            <w:r>
              <w:rPr>
                <w:rFonts w:cstheme="minorHAnsi"/>
                <w:color w:val="000000"/>
                <w:sz w:val="24"/>
                <w:szCs w:val="24"/>
              </w:rPr>
              <w:t>Treinamento</w:t>
            </w:r>
          </w:p>
        </w:tc>
        <w:tc>
          <w:tcPr>
            <w:tcW w:w="1474" w:type="dxa"/>
          </w:tcPr>
          <w:p w:rsidR="001B733E" w:rsidRPr="00F34908" w:rsidRDefault="008A67C5" w:rsidP="008A67C5">
            <w:pPr>
              <w:rPr>
                <w:rFonts w:cstheme="minorHAnsi"/>
                <w:color w:val="000000"/>
                <w:sz w:val="24"/>
                <w:szCs w:val="24"/>
              </w:rPr>
            </w:pPr>
            <w:r>
              <w:rPr>
                <w:rFonts w:cstheme="minorHAnsi"/>
                <w:color w:val="000000"/>
                <w:sz w:val="24"/>
                <w:szCs w:val="24"/>
              </w:rPr>
              <w:t>2018</w:t>
            </w:r>
          </w:p>
        </w:tc>
        <w:tc>
          <w:tcPr>
            <w:tcW w:w="1673" w:type="dxa"/>
          </w:tcPr>
          <w:p w:rsidR="001B733E" w:rsidRPr="00F34908" w:rsidRDefault="008A67C5" w:rsidP="008A67C5">
            <w:pPr>
              <w:rPr>
                <w:rFonts w:cstheme="minorHAnsi"/>
                <w:color w:val="000000"/>
                <w:sz w:val="24"/>
                <w:szCs w:val="24"/>
              </w:rPr>
            </w:pPr>
            <w:r>
              <w:rPr>
                <w:rFonts w:cstheme="minorHAnsi"/>
                <w:color w:val="000000"/>
                <w:sz w:val="24"/>
                <w:szCs w:val="24"/>
              </w:rPr>
              <w:t>UTE</w:t>
            </w:r>
          </w:p>
        </w:tc>
      </w:tr>
      <w:tr w:rsidR="001B733E" w:rsidRPr="00F34908" w:rsidTr="008A3396">
        <w:trPr>
          <w:trHeight w:val="803"/>
          <w:jc w:val="center"/>
        </w:trPr>
        <w:tc>
          <w:tcPr>
            <w:tcW w:w="2423" w:type="dxa"/>
            <w:vMerge/>
          </w:tcPr>
          <w:p w:rsidR="001B733E" w:rsidRPr="00F34908" w:rsidRDefault="001B733E" w:rsidP="008A67C5">
            <w:pPr>
              <w:rPr>
                <w:rFonts w:cstheme="minorHAnsi"/>
                <w:b/>
                <w:color w:val="000000"/>
                <w:sz w:val="24"/>
                <w:szCs w:val="24"/>
              </w:rPr>
            </w:pPr>
          </w:p>
        </w:tc>
        <w:tc>
          <w:tcPr>
            <w:tcW w:w="2795" w:type="dxa"/>
          </w:tcPr>
          <w:p w:rsidR="001B733E" w:rsidRPr="00F34908" w:rsidRDefault="00CE7FEC" w:rsidP="008A67C5">
            <w:pPr>
              <w:rPr>
                <w:rFonts w:cstheme="minorHAnsi"/>
                <w:color w:val="000000"/>
                <w:sz w:val="24"/>
                <w:szCs w:val="24"/>
              </w:rPr>
            </w:pPr>
            <w:r>
              <w:rPr>
                <w:rFonts w:cstheme="minorHAnsi"/>
                <w:color w:val="000000"/>
                <w:sz w:val="24"/>
                <w:szCs w:val="24"/>
              </w:rPr>
              <w:t>Dificuldade de Recursos para Capacitação dos Agentes Envolvidos</w:t>
            </w:r>
          </w:p>
        </w:tc>
        <w:tc>
          <w:tcPr>
            <w:tcW w:w="3962" w:type="dxa"/>
          </w:tcPr>
          <w:p w:rsidR="001B733E" w:rsidRPr="00F34908" w:rsidRDefault="008A67C5" w:rsidP="008A67C5">
            <w:pPr>
              <w:rPr>
                <w:rFonts w:cstheme="minorHAnsi"/>
                <w:color w:val="000000"/>
                <w:sz w:val="24"/>
                <w:szCs w:val="24"/>
              </w:rPr>
            </w:pPr>
            <w:r>
              <w:rPr>
                <w:rFonts w:cstheme="minorHAnsi"/>
                <w:color w:val="000000"/>
                <w:sz w:val="24"/>
                <w:szCs w:val="24"/>
              </w:rPr>
              <w:t>Buscas de recursos direcionados para formação dos agentes envolvidos</w:t>
            </w:r>
          </w:p>
        </w:tc>
        <w:tc>
          <w:tcPr>
            <w:tcW w:w="1985" w:type="dxa"/>
          </w:tcPr>
          <w:p w:rsidR="001B733E" w:rsidRPr="00F34908" w:rsidRDefault="008A67C5" w:rsidP="008A67C5">
            <w:pPr>
              <w:rPr>
                <w:rFonts w:cstheme="minorHAnsi"/>
                <w:color w:val="000000"/>
                <w:sz w:val="24"/>
                <w:szCs w:val="24"/>
              </w:rPr>
            </w:pPr>
            <w:r>
              <w:rPr>
                <w:rFonts w:cstheme="minorHAnsi"/>
                <w:color w:val="000000"/>
                <w:sz w:val="24"/>
                <w:szCs w:val="24"/>
              </w:rPr>
              <w:t xml:space="preserve">Treinamento, </w:t>
            </w:r>
            <w:r w:rsidR="00390A3E">
              <w:rPr>
                <w:rFonts w:cstheme="minorHAnsi"/>
                <w:color w:val="000000"/>
                <w:sz w:val="24"/>
                <w:szCs w:val="24"/>
              </w:rPr>
              <w:t>curso, oficina</w:t>
            </w:r>
          </w:p>
        </w:tc>
        <w:tc>
          <w:tcPr>
            <w:tcW w:w="1474" w:type="dxa"/>
          </w:tcPr>
          <w:p w:rsidR="001B733E" w:rsidRPr="00F34908" w:rsidRDefault="00390A3E" w:rsidP="008A67C5">
            <w:pPr>
              <w:rPr>
                <w:rFonts w:cstheme="minorHAnsi"/>
                <w:color w:val="000000"/>
                <w:sz w:val="24"/>
                <w:szCs w:val="24"/>
              </w:rPr>
            </w:pPr>
            <w:r>
              <w:rPr>
                <w:rFonts w:cstheme="minorHAnsi"/>
                <w:color w:val="000000"/>
                <w:sz w:val="24"/>
                <w:szCs w:val="24"/>
              </w:rPr>
              <w:t>2018</w:t>
            </w:r>
          </w:p>
        </w:tc>
        <w:tc>
          <w:tcPr>
            <w:tcW w:w="1673" w:type="dxa"/>
          </w:tcPr>
          <w:p w:rsidR="001B733E" w:rsidRPr="00F34908" w:rsidRDefault="00390A3E" w:rsidP="008A67C5">
            <w:pPr>
              <w:rPr>
                <w:rFonts w:cstheme="minorHAnsi"/>
                <w:color w:val="000000"/>
                <w:sz w:val="24"/>
                <w:szCs w:val="24"/>
              </w:rPr>
            </w:pPr>
            <w:r>
              <w:rPr>
                <w:rFonts w:cstheme="minorHAnsi"/>
                <w:color w:val="000000"/>
                <w:sz w:val="24"/>
                <w:szCs w:val="24"/>
              </w:rPr>
              <w:t>SEAD</w:t>
            </w:r>
          </w:p>
        </w:tc>
      </w:tr>
      <w:tr w:rsidR="001B733E" w:rsidRPr="00F34908" w:rsidTr="00CC6415">
        <w:trPr>
          <w:trHeight w:val="557"/>
          <w:jc w:val="center"/>
        </w:trPr>
        <w:tc>
          <w:tcPr>
            <w:tcW w:w="2423" w:type="dxa"/>
          </w:tcPr>
          <w:p w:rsidR="001B733E" w:rsidRPr="00F34908" w:rsidRDefault="001B733E" w:rsidP="001B733E">
            <w:pPr>
              <w:spacing w:before="240" w:after="120" w:line="276" w:lineRule="auto"/>
              <w:jc w:val="both"/>
              <w:rPr>
                <w:rFonts w:cstheme="minorHAnsi"/>
                <w:color w:val="000000"/>
                <w:sz w:val="24"/>
                <w:szCs w:val="24"/>
              </w:rPr>
            </w:pPr>
            <w:r w:rsidRPr="00F34908">
              <w:rPr>
                <w:rFonts w:cstheme="minorHAnsi"/>
                <w:color w:val="000000"/>
                <w:sz w:val="24"/>
                <w:szCs w:val="24"/>
              </w:rPr>
              <w:t xml:space="preserve">Contratação de novas propostas – 2018 e </w:t>
            </w:r>
            <w:r w:rsidRPr="00F34908">
              <w:rPr>
                <w:rFonts w:cstheme="minorHAnsi"/>
                <w:color w:val="000000"/>
                <w:sz w:val="24"/>
                <w:szCs w:val="24"/>
              </w:rPr>
              <w:lastRenderedPageBreak/>
              <w:t>2019</w:t>
            </w:r>
          </w:p>
          <w:p w:rsidR="001B733E" w:rsidRPr="00F34908" w:rsidRDefault="001B733E" w:rsidP="008A67C5">
            <w:pPr>
              <w:rPr>
                <w:rFonts w:cstheme="minorHAnsi"/>
                <w:b/>
                <w:color w:val="000000"/>
                <w:sz w:val="24"/>
                <w:szCs w:val="24"/>
              </w:rPr>
            </w:pPr>
          </w:p>
        </w:tc>
        <w:tc>
          <w:tcPr>
            <w:tcW w:w="2795" w:type="dxa"/>
            <w:vAlign w:val="center"/>
          </w:tcPr>
          <w:p w:rsidR="001B733E" w:rsidRPr="00F34908" w:rsidRDefault="00E6190F" w:rsidP="00E6190F">
            <w:pPr>
              <w:rPr>
                <w:rFonts w:cstheme="minorHAnsi"/>
                <w:color w:val="000000"/>
                <w:sz w:val="24"/>
                <w:szCs w:val="24"/>
              </w:rPr>
            </w:pPr>
            <w:r>
              <w:rPr>
                <w:rFonts w:cstheme="minorHAnsi"/>
                <w:color w:val="000000"/>
                <w:sz w:val="24"/>
                <w:szCs w:val="24"/>
              </w:rPr>
              <w:lastRenderedPageBreak/>
              <w:t>Paralisação do programa</w:t>
            </w:r>
          </w:p>
        </w:tc>
        <w:tc>
          <w:tcPr>
            <w:tcW w:w="3962" w:type="dxa"/>
            <w:vAlign w:val="center"/>
          </w:tcPr>
          <w:p w:rsidR="001B733E" w:rsidRPr="00F34908" w:rsidRDefault="00E6190F" w:rsidP="00CC6415">
            <w:pPr>
              <w:rPr>
                <w:rFonts w:cstheme="minorHAnsi"/>
                <w:color w:val="000000"/>
                <w:sz w:val="24"/>
                <w:szCs w:val="24"/>
              </w:rPr>
            </w:pPr>
            <w:r>
              <w:rPr>
                <w:rFonts w:cstheme="minorHAnsi"/>
                <w:color w:val="000000"/>
                <w:sz w:val="24"/>
                <w:szCs w:val="24"/>
              </w:rPr>
              <w:t>Contratação imediata de</w:t>
            </w:r>
            <w:r w:rsidR="00CC6415">
              <w:rPr>
                <w:rFonts w:cstheme="minorHAnsi"/>
                <w:color w:val="000000"/>
                <w:sz w:val="24"/>
                <w:szCs w:val="24"/>
              </w:rPr>
              <w:t xml:space="preserve"> </w:t>
            </w:r>
            <w:r>
              <w:rPr>
                <w:rFonts w:cstheme="minorHAnsi"/>
                <w:color w:val="000000"/>
                <w:sz w:val="24"/>
                <w:szCs w:val="24"/>
              </w:rPr>
              <w:t>novas propostas</w:t>
            </w:r>
          </w:p>
        </w:tc>
        <w:tc>
          <w:tcPr>
            <w:tcW w:w="1985" w:type="dxa"/>
          </w:tcPr>
          <w:p w:rsidR="00E6190F" w:rsidRDefault="00E6190F" w:rsidP="008A67C5">
            <w:pPr>
              <w:rPr>
                <w:rFonts w:cstheme="minorHAnsi"/>
                <w:color w:val="000000"/>
                <w:sz w:val="24"/>
                <w:szCs w:val="24"/>
              </w:rPr>
            </w:pPr>
          </w:p>
          <w:p w:rsidR="001B733E" w:rsidRDefault="00E6190F" w:rsidP="008A67C5">
            <w:pPr>
              <w:rPr>
                <w:rFonts w:cstheme="minorHAnsi"/>
                <w:color w:val="000000"/>
                <w:sz w:val="24"/>
                <w:szCs w:val="24"/>
              </w:rPr>
            </w:pPr>
            <w:r>
              <w:rPr>
                <w:rFonts w:cstheme="minorHAnsi"/>
                <w:color w:val="000000"/>
                <w:sz w:val="24"/>
                <w:szCs w:val="24"/>
              </w:rPr>
              <w:t>400</w:t>
            </w:r>
          </w:p>
          <w:p w:rsidR="00E6190F" w:rsidRPr="00F34908" w:rsidRDefault="00E6190F" w:rsidP="008A67C5">
            <w:pPr>
              <w:rPr>
                <w:rFonts w:cstheme="minorHAnsi"/>
                <w:color w:val="000000"/>
                <w:sz w:val="24"/>
                <w:szCs w:val="24"/>
              </w:rPr>
            </w:pPr>
            <w:r>
              <w:rPr>
                <w:rFonts w:cstheme="minorHAnsi"/>
                <w:color w:val="000000"/>
                <w:sz w:val="24"/>
                <w:szCs w:val="24"/>
              </w:rPr>
              <w:lastRenderedPageBreak/>
              <w:t>500</w:t>
            </w:r>
          </w:p>
        </w:tc>
        <w:tc>
          <w:tcPr>
            <w:tcW w:w="1474" w:type="dxa"/>
          </w:tcPr>
          <w:p w:rsidR="001B733E" w:rsidRDefault="001B733E" w:rsidP="008A67C5">
            <w:pPr>
              <w:rPr>
                <w:rFonts w:cstheme="minorHAnsi"/>
                <w:color w:val="000000"/>
                <w:sz w:val="24"/>
                <w:szCs w:val="24"/>
              </w:rPr>
            </w:pPr>
          </w:p>
          <w:p w:rsidR="00E6190F" w:rsidRDefault="00E6190F" w:rsidP="008A67C5">
            <w:pPr>
              <w:rPr>
                <w:rFonts w:cstheme="minorHAnsi"/>
                <w:color w:val="000000"/>
                <w:sz w:val="24"/>
                <w:szCs w:val="24"/>
              </w:rPr>
            </w:pPr>
            <w:r>
              <w:rPr>
                <w:rFonts w:cstheme="minorHAnsi"/>
                <w:color w:val="000000"/>
                <w:sz w:val="24"/>
                <w:szCs w:val="24"/>
              </w:rPr>
              <w:t>2018</w:t>
            </w:r>
          </w:p>
          <w:p w:rsidR="00E6190F" w:rsidRDefault="00E6190F" w:rsidP="008A67C5">
            <w:pPr>
              <w:rPr>
                <w:rFonts w:cstheme="minorHAnsi"/>
                <w:color w:val="000000"/>
                <w:sz w:val="24"/>
                <w:szCs w:val="24"/>
              </w:rPr>
            </w:pPr>
            <w:r>
              <w:rPr>
                <w:rFonts w:cstheme="minorHAnsi"/>
                <w:color w:val="000000"/>
                <w:sz w:val="24"/>
                <w:szCs w:val="24"/>
              </w:rPr>
              <w:lastRenderedPageBreak/>
              <w:t>2019</w:t>
            </w:r>
          </w:p>
          <w:p w:rsidR="00E6190F" w:rsidRPr="00F34908" w:rsidRDefault="00E6190F" w:rsidP="008A67C5">
            <w:pPr>
              <w:rPr>
                <w:rFonts w:cstheme="minorHAnsi"/>
                <w:color w:val="000000"/>
                <w:sz w:val="24"/>
                <w:szCs w:val="24"/>
              </w:rPr>
            </w:pPr>
          </w:p>
        </w:tc>
        <w:tc>
          <w:tcPr>
            <w:tcW w:w="1673" w:type="dxa"/>
          </w:tcPr>
          <w:p w:rsidR="001B733E" w:rsidRDefault="001B733E" w:rsidP="00CC6415">
            <w:pPr>
              <w:rPr>
                <w:rFonts w:cstheme="minorHAnsi"/>
                <w:color w:val="000000"/>
                <w:sz w:val="24"/>
                <w:szCs w:val="24"/>
              </w:rPr>
            </w:pPr>
          </w:p>
          <w:p w:rsidR="00CC6415" w:rsidRPr="00F34908" w:rsidRDefault="00CC6415" w:rsidP="00CC6415">
            <w:pPr>
              <w:rPr>
                <w:rFonts w:cstheme="minorHAnsi"/>
                <w:color w:val="000000"/>
                <w:sz w:val="24"/>
                <w:szCs w:val="24"/>
              </w:rPr>
            </w:pPr>
            <w:r>
              <w:rPr>
                <w:rFonts w:cstheme="minorHAnsi"/>
                <w:color w:val="000000"/>
                <w:sz w:val="24"/>
                <w:szCs w:val="24"/>
              </w:rPr>
              <w:t xml:space="preserve">UTE, Federações e </w:t>
            </w:r>
            <w:r>
              <w:rPr>
                <w:rFonts w:cstheme="minorHAnsi"/>
                <w:color w:val="000000"/>
                <w:sz w:val="24"/>
                <w:szCs w:val="24"/>
              </w:rPr>
              <w:lastRenderedPageBreak/>
              <w:t>SEAD</w:t>
            </w:r>
          </w:p>
        </w:tc>
      </w:tr>
      <w:tr w:rsidR="001B733E" w:rsidRPr="00F34908" w:rsidTr="00CC6415">
        <w:trPr>
          <w:trHeight w:val="484"/>
          <w:jc w:val="center"/>
        </w:trPr>
        <w:tc>
          <w:tcPr>
            <w:tcW w:w="2423" w:type="dxa"/>
          </w:tcPr>
          <w:p w:rsidR="001B733E" w:rsidRPr="00F34908" w:rsidRDefault="001B733E" w:rsidP="001B733E">
            <w:pPr>
              <w:spacing w:before="240" w:after="120" w:line="276" w:lineRule="auto"/>
              <w:jc w:val="both"/>
              <w:rPr>
                <w:rFonts w:cstheme="minorHAnsi"/>
                <w:color w:val="000000"/>
                <w:sz w:val="24"/>
                <w:szCs w:val="24"/>
              </w:rPr>
            </w:pPr>
            <w:r w:rsidRPr="00F34908">
              <w:rPr>
                <w:rFonts w:cstheme="minorHAnsi"/>
                <w:color w:val="000000"/>
                <w:sz w:val="24"/>
                <w:szCs w:val="24"/>
              </w:rPr>
              <w:lastRenderedPageBreak/>
              <w:t>Promoção e divulgação do PNCF</w:t>
            </w:r>
          </w:p>
          <w:p w:rsidR="001B733E" w:rsidRPr="00F34908" w:rsidRDefault="001B733E" w:rsidP="001B733E">
            <w:pPr>
              <w:spacing w:before="120" w:after="120" w:line="276" w:lineRule="auto"/>
              <w:jc w:val="center"/>
              <w:rPr>
                <w:rFonts w:cstheme="minorHAnsi"/>
                <w:color w:val="000000"/>
                <w:sz w:val="24"/>
                <w:szCs w:val="24"/>
              </w:rPr>
            </w:pPr>
          </w:p>
        </w:tc>
        <w:tc>
          <w:tcPr>
            <w:tcW w:w="2795" w:type="dxa"/>
            <w:vAlign w:val="center"/>
          </w:tcPr>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Falta material de divulgação;</w:t>
            </w:r>
          </w:p>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Teto abaixo da realidade para as condições regionais;</w:t>
            </w:r>
          </w:p>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Especulação imobiliária;</w:t>
            </w:r>
          </w:p>
          <w:p w:rsidR="001B733E" w:rsidRPr="00F34908" w:rsidRDefault="001B733E" w:rsidP="00CC6415">
            <w:pPr>
              <w:rPr>
                <w:rFonts w:cstheme="minorHAnsi"/>
                <w:color w:val="000000"/>
                <w:sz w:val="24"/>
                <w:szCs w:val="24"/>
              </w:rPr>
            </w:pPr>
          </w:p>
        </w:tc>
        <w:tc>
          <w:tcPr>
            <w:tcW w:w="3962" w:type="dxa"/>
            <w:vAlign w:val="center"/>
          </w:tcPr>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Confecção de material adequado ao Estado;</w:t>
            </w:r>
          </w:p>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Elaboração de Cartilha de orientação;</w:t>
            </w:r>
          </w:p>
          <w:p w:rsidR="003D0F4D" w:rsidRPr="003D0F4D" w:rsidRDefault="003D0F4D" w:rsidP="00CC6415">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Continuidade na divulgação;</w:t>
            </w:r>
          </w:p>
          <w:p w:rsidR="001B733E" w:rsidRPr="00F34908" w:rsidRDefault="001B733E" w:rsidP="00CC6415">
            <w:pPr>
              <w:rPr>
                <w:rFonts w:cstheme="minorHAnsi"/>
                <w:color w:val="000000"/>
                <w:sz w:val="24"/>
                <w:szCs w:val="24"/>
              </w:rPr>
            </w:pPr>
          </w:p>
        </w:tc>
        <w:tc>
          <w:tcPr>
            <w:tcW w:w="1985" w:type="dxa"/>
            <w:vAlign w:val="center"/>
          </w:tcPr>
          <w:p w:rsidR="001B733E" w:rsidRPr="00CC6415" w:rsidRDefault="003D0F4D" w:rsidP="00CC6415">
            <w:pPr>
              <w:rPr>
                <w:rFonts w:cstheme="minorHAnsi"/>
                <w:color w:val="000000"/>
                <w:sz w:val="24"/>
                <w:szCs w:val="24"/>
              </w:rPr>
            </w:pPr>
            <w:r w:rsidRPr="00CC6415">
              <w:rPr>
                <w:rFonts w:ascii="Calibri" w:hAnsi="Calibri"/>
                <w:color w:val="000000"/>
                <w:sz w:val="24"/>
                <w:szCs w:val="24"/>
                <w:shd w:val="clear" w:color="auto" w:fill="FFFFFF"/>
              </w:rPr>
              <w:t>15.000 cartilhas</w:t>
            </w:r>
          </w:p>
        </w:tc>
        <w:tc>
          <w:tcPr>
            <w:tcW w:w="1474" w:type="dxa"/>
            <w:vAlign w:val="center"/>
          </w:tcPr>
          <w:p w:rsidR="001B733E" w:rsidRPr="00CC6415" w:rsidRDefault="003D0F4D" w:rsidP="00CC6415">
            <w:pPr>
              <w:rPr>
                <w:rFonts w:cstheme="minorHAnsi"/>
                <w:color w:val="000000"/>
                <w:sz w:val="24"/>
                <w:szCs w:val="24"/>
              </w:rPr>
            </w:pPr>
            <w:r w:rsidRPr="00CC6415">
              <w:rPr>
                <w:rFonts w:ascii="Calibri" w:hAnsi="Calibri"/>
                <w:color w:val="000000"/>
                <w:sz w:val="24"/>
                <w:szCs w:val="24"/>
                <w:shd w:val="clear" w:color="auto" w:fill="FFFFFF"/>
              </w:rPr>
              <w:t>10/2018 a 12/2019</w:t>
            </w:r>
          </w:p>
        </w:tc>
        <w:tc>
          <w:tcPr>
            <w:tcW w:w="1673" w:type="dxa"/>
            <w:vAlign w:val="center"/>
          </w:tcPr>
          <w:p w:rsidR="001B733E" w:rsidRPr="00CC6415" w:rsidRDefault="003D0F4D" w:rsidP="00CC6415">
            <w:pPr>
              <w:rPr>
                <w:rFonts w:cstheme="minorHAnsi"/>
                <w:color w:val="000000"/>
                <w:sz w:val="24"/>
                <w:szCs w:val="24"/>
              </w:rPr>
            </w:pPr>
            <w:r w:rsidRPr="00CC6415">
              <w:rPr>
                <w:rFonts w:ascii="Calibri" w:hAnsi="Calibri"/>
                <w:color w:val="000000"/>
                <w:sz w:val="24"/>
                <w:szCs w:val="24"/>
                <w:shd w:val="clear" w:color="auto" w:fill="FFFFFF"/>
              </w:rPr>
              <w:t xml:space="preserve">UTE – Evaldo e </w:t>
            </w:r>
            <w:proofErr w:type="spellStart"/>
            <w:r w:rsidRPr="00CC6415">
              <w:rPr>
                <w:rFonts w:ascii="Calibri" w:hAnsi="Calibri"/>
                <w:color w:val="000000"/>
                <w:sz w:val="24"/>
                <w:szCs w:val="24"/>
                <w:shd w:val="clear" w:color="auto" w:fill="FFFFFF"/>
              </w:rPr>
              <w:t>Glorisse</w:t>
            </w:r>
            <w:proofErr w:type="spellEnd"/>
          </w:p>
        </w:tc>
      </w:tr>
      <w:tr w:rsidR="002362B5" w:rsidRPr="00F34908" w:rsidTr="00E64302">
        <w:trPr>
          <w:trHeight w:val="777"/>
          <w:jc w:val="center"/>
        </w:trPr>
        <w:tc>
          <w:tcPr>
            <w:tcW w:w="2423" w:type="dxa"/>
            <w:vMerge w:val="restart"/>
          </w:tcPr>
          <w:p w:rsidR="002362B5" w:rsidRPr="00F34908" w:rsidRDefault="002362B5" w:rsidP="002362B5">
            <w:pPr>
              <w:spacing w:before="240" w:after="120" w:line="276" w:lineRule="auto"/>
              <w:jc w:val="both"/>
              <w:rPr>
                <w:rFonts w:cstheme="minorHAnsi"/>
                <w:b/>
                <w:color w:val="000000"/>
                <w:sz w:val="24"/>
                <w:szCs w:val="24"/>
              </w:rPr>
            </w:pPr>
            <w:r w:rsidRPr="00F34908">
              <w:rPr>
                <w:rFonts w:cstheme="minorHAnsi"/>
                <w:color w:val="000000"/>
                <w:sz w:val="24"/>
                <w:szCs w:val="24"/>
              </w:rPr>
              <w:t>Continuidade do processo de monitoramento e regularização dos projetos contratados</w:t>
            </w:r>
          </w:p>
        </w:tc>
        <w:tc>
          <w:tcPr>
            <w:tcW w:w="2795" w:type="dxa"/>
            <w:vAlign w:val="center"/>
          </w:tcPr>
          <w:p w:rsidR="003D0F4D" w:rsidRPr="003D0F4D" w:rsidRDefault="003D0F4D" w:rsidP="00E64302">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Falta lista atualizada dos processos;</w:t>
            </w:r>
          </w:p>
          <w:p w:rsidR="003D0F4D" w:rsidRPr="003D0F4D" w:rsidRDefault="003D0F4D" w:rsidP="00E64302">
            <w:pPr>
              <w:shd w:val="clear" w:color="auto" w:fill="FFFFFF"/>
              <w:spacing w:after="0" w:line="214" w:lineRule="atLeast"/>
              <w:rPr>
                <w:rFonts w:ascii="Calibri" w:eastAsia="Times New Roman" w:hAnsi="Calibri" w:cs="Times New Roman"/>
                <w:color w:val="000000"/>
                <w:sz w:val="24"/>
                <w:szCs w:val="24"/>
                <w:lang w:eastAsia="pt-BR"/>
              </w:rPr>
            </w:pPr>
            <w:r w:rsidRPr="003D0F4D">
              <w:rPr>
                <w:rFonts w:ascii="Calibri" w:eastAsia="Times New Roman" w:hAnsi="Calibri" w:cs="Times New Roman"/>
                <w:color w:val="000000"/>
                <w:sz w:val="24"/>
                <w:szCs w:val="24"/>
                <w:lang w:eastAsia="pt-BR"/>
              </w:rPr>
              <w:t>Falta de sistema com informações confiáveis.</w:t>
            </w:r>
          </w:p>
          <w:p w:rsidR="002362B5" w:rsidRPr="00F34908" w:rsidRDefault="002362B5" w:rsidP="00E64302">
            <w:pPr>
              <w:rPr>
                <w:rFonts w:cstheme="minorHAnsi"/>
                <w:color w:val="000000"/>
                <w:sz w:val="24"/>
                <w:szCs w:val="24"/>
              </w:rPr>
            </w:pPr>
          </w:p>
        </w:tc>
        <w:tc>
          <w:tcPr>
            <w:tcW w:w="3962" w:type="dxa"/>
            <w:vAlign w:val="center"/>
          </w:tcPr>
          <w:p w:rsidR="002362B5" w:rsidRPr="00E64302" w:rsidRDefault="003D0F4D" w:rsidP="00E64302">
            <w:pPr>
              <w:rPr>
                <w:rFonts w:cstheme="minorHAnsi"/>
                <w:color w:val="000000"/>
                <w:sz w:val="24"/>
                <w:szCs w:val="24"/>
              </w:rPr>
            </w:pPr>
            <w:r w:rsidRPr="00E64302">
              <w:rPr>
                <w:rFonts w:ascii="Calibri" w:hAnsi="Calibri"/>
                <w:color w:val="000000"/>
                <w:sz w:val="24"/>
                <w:szCs w:val="24"/>
                <w:shd w:val="clear" w:color="auto" w:fill="FFFFFF"/>
              </w:rPr>
              <w:t>Sistema único de informações em tempo real.</w:t>
            </w:r>
          </w:p>
        </w:tc>
        <w:tc>
          <w:tcPr>
            <w:tcW w:w="1985" w:type="dxa"/>
            <w:vAlign w:val="center"/>
          </w:tcPr>
          <w:p w:rsidR="002362B5" w:rsidRPr="00E64302" w:rsidRDefault="00E23D59" w:rsidP="00E64302">
            <w:pPr>
              <w:rPr>
                <w:rFonts w:cstheme="minorHAnsi"/>
                <w:color w:val="000000"/>
                <w:sz w:val="24"/>
                <w:szCs w:val="24"/>
              </w:rPr>
            </w:pPr>
            <w:r w:rsidRPr="00E64302">
              <w:rPr>
                <w:rFonts w:ascii="Calibri" w:hAnsi="Calibri"/>
                <w:color w:val="000000"/>
                <w:sz w:val="24"/>
                <w:szCs w:val="24"/>
                <w:shd w:val="clear" w:color="auto" w:fill="FFFFFF"/>
              </w:rPr>
              <w:t>Sistema de monitoramento</w:t>
            </w:r>
          </w:p>
        </w:tc>
        <w:tc>
          <w:tcPr>
            <w:tcW w:w="1474" w:type="dxa"/>
            <w:vAlign w:val="center"/>
          </w:tcPr>
          <w:p w:rsidR="002362B5" w:rsidRPr="00E64302" w:rsidRDefault="00E23D59" w:rsidP="00E64302">
            <w:pPr>
              <w:rPr>
                <w:rFonts w:cstheme="minorHAnsi"/>
                <w:color w:val="000000"/>
                <w:sz w:val="24"/>
                <w:szCs w:val="24"/>
              </w:rPr>
            </w:pPr>
            <w:r w:rsidRPr="00E64302">
              <w:rPr>
                <w:rFonts w:cstheme="minorHAnsi"/>
                <w:color w:val="000000"/>
                <w:sz w:val="24"/>
                <w:szCs w:val="24"/>
              </w:rPr>
              <w:t>Em todo o período</w:t>
            </w:r>
          </w:p>
        </w:tc>
        <w:tc>
          <w:tcPr>
            <w:tcW w:w="1673" w:type="dxa"/>
            <w:vAlign w:val="center"/>
          </w:tcPr>
          <w:p w:rsidR="002362B5" w:rsidRPr="00E64302" w:rsidRDefault="00E23D59" w:rsidP="00E64302">
            <w:pPr>
              <w:rPr>
                <w:rFonts w:cstheme="minorHAnsi"/>
                <w:color w:val="000000"/>
                <w:sz w:val="24"/>
                <w:szCs w:val="24"/>
              </w:rPr>
            </w:pPr>
            <w:r w:rsidRPr="00E64302">
              <w:rPr>
                <w:rFonts w:ascii="Calibri" w:hAnsi="Calibri"/>
                <w:color w:val="000000"/>
                <w:sz w:val="24"/>
                <w:szCs w:val="24"/>
                <w:shd w:val="clear" w:color="auto" w:fill="FFFFFF"/>
              </w:rPr>
              <w:t>SRA</w:t>
            </w:r>
          </w:p>
        </w:tc>
      </w:tr>
      <w:tr w:rsidR="002362B5" w:rsidRPr="00F34908" w:rsidTr="002362B5">
        <w:trPr>
          <w:trHeight w:val="702"/>
          <w:jc w:val="center"/>
        </w:trPr>
        <w:tc>
          <w:tcPr>
            <w:tcW w:w="2423" w:type="dxa"/>
            <w:vMerge/>
          </w:tcPr>
          <w:p w:rsidR="002362B5" w:rsidRPr="00F34908" w:rsidRDefault="002362B5" w:rsidP="008A3396">
            <w:pPr>
              <w:spacing w:before="120" w:after="120" w:line="276" w:lineRule="auto"/>
              <w:jc w:val="both"/>
              <w:rPr>
                <w:rFonts w:cstheme="minorHAnsi"/>
                <w:b/>
                <w:color w:val="000000"/>
                <w:sz w:val="24"/>
                <w:szCs w:val="24"/>
              </w:rPr>
            </w:pPr>
          </w:p>
        </w:tc>
        <w:tc>
          <w:tcPr>
            <w:tcW w:w="2795" w:type="dxa"/>
          </w:tcPr>
          <w:p w:rsidR="002362B5" w:rsidRPr="007A1DBC" w:rsidRDefault="003D0F4D" w:rsidP="008A67C5">
            <w:pPr>
              <w:rPr>
                <w:rFonts w:cstheme="minorHAnsi"/>
                <w:color w:val="000000"/>
                <w:sz w:val="24"/>
                <w:szCs w:val="24"/>
              </w:rPr>
            </w:pPr>
            <w:r w:rsidRPr="007A1DBC">
              <w:rPr>
                <w:rFonts w:ascii="Calibri" w:hAnsi="Calibri"/>
                <w:color w:val="000000"/>
                <w:sz w:val="24"/>
                <w:szCs w:val="24"/>
                <w:shd w:val="clear" w:color="auto" w:fill="FFFFFF"/>
              </w:rPr>
              <w:t xml:space="preserve">Relatório não </w:t>
            </w:r>
            <w:proofErr w:type="gramStart"/>
            <w:r w:rsidRPr="007A1DBC">
              <w:rPr>
                <w:rFonts w:ascii="Calibri" w:hAnsi="Calibri"/>
                <w:color w:val="000000"/>
                <w:sz w:val="24"/>
                <w:szCs w:val="24"/>
                <w:shd w:val="clear" w:color="auto" w:fill="FFFFFF"/>
              </w:rPr>
              <w:t>é</w:t>
            </w:r>
            <w:proofErr w:type="gramEnd"/>
            <w:r w:rsidRPr="007A1DBC">
              <w:rPr>
                <w:rFonts w:ascii="Calibri" w:hAnsi="Calibri"/>
                <w:color w:val="000000"/>
                <w:sz w:val="24"/>
                <w:szCs w:val="24"/>
                <w:shd w:val="clear" w:color="auto" w:fill="FFFFFF"/>
              </w:rPr>
              <w:t xml:space="preserve"> acompanhamento técnico e sim monitoramento (RATA)</w:t>
            </w:r>
          </w:p>
        </w:tc>
        <w:tc>
          <w:tcPr>
            <w:tcW w:w="3962" w:type="dxa"/>
          </w:tcPr>
          <w:p w:rsidR="003D0F4D" w:rsidRPr="007A1DBC" w:rsidRDefault="00E23D59" w:rsidP="008A67C5">
            <w:pPr>
              <w:rPr>
                <w:rFonts w:cstheme="minorHAnsi"/>
                <w:color w:val="000000"/>
                <w:sz w:val="24"/>
                <w:szCs w:val="24"/>
              </w:rPr>
            </w:pPr>
            <w:r w:rsidRPr="007A1DBC">
              <w:rPr>
                <w:rFonts w:ascii="Calibri" w:hAnsi="Calibri"/>
                <w:color w:val="000000"/>
                <w:sz w:val="24"/>
                <w:szCs w:val="24"/>
                <w:shd w:val="clear" w:color="auto" w:fill="FFFFFF"/>
              </w:rPr>
              <w:t xml:space="preserve">Revisão do modelo de RATA, limitando </w:t>
            </w:r>
            <w:proofErr w:type="gramStart"/>
            <w:r w:rsidRPr="007A1DBC">
              <w:rPr>
                <w:rFonts w:ascii="Calibri" w:hAnsi="Calibri"/>
                <w:color w:val="000000"/>
                <w:sz w:val="24"/>
                <w:szCs w:val="24"/>
                <w:shd w:val="clear" w:color="auto" w:fill="FFFFFF"/>
              </w:rPr>
              <w:t>à</w:t>
            </w:r>
            <w:proofErr w:type="gramEnd"/>
            <w:r w:rsidRPr="007A1DBC">
              <w:rPr>
                <w:rFonts w:ascii="Calibri" w:hAnsi="Calibri"/>
                <w:color w:val="000000"/>
                <w:sz w:val="24"/>
                <w:szCs w:val="24"/>
                <w:shd w:val="clear" w:color="auto" w:fill="FFFFFF"/>
              </w:rPr>
              <w:t xml:space="preserve"> monitoramento e não acompanhamento técnico.</w:t>
            </w:r>
          </w:p>
          <w:p w:rsidR="003D0F4D" w:rsidRPr="007A1DBC" w:rsidRDefault="003D0F4D" w:rsidP="008A67C5">
            <w:pPr>
              <w:rPr>
                <w:rFonts w:cstheme="minorHAnsi"/>
                <w:color w:val="000000"/>
                <w:sz w:val="24"/>
                <w:szCs w:val="24"/>
              </w:rPr>
            </w:pPr>
          </w:p>
        </w:tc>
        <w:tc>
          <w:tcPr>
            <w:tcW w:w="1985" w:type="dxa"/>
          </w:tcPr>
          <w:p w:rsidR="002362B5" w:rsidRPr="007A1DBC" w:rsidRDefault="00E23D59" w:rsidP="008A67C5">
            <w:pPr>
              <w:rPr>
                <w:rFonts w:cstheme="minorHAnsi"/>
                <w:color w:val="000000"/>
                <w:sz w:val="24"/>
                <w:szCs w:val="24"/>
              </w:rPr>
            </w:pPr>
            <w:r w:rsidRPr="007A1DBC">
              <w:rPr>
                <w:rFonts w:ascii="Calibri" w:hAnsi="Calibri"/>
                <w:color w:val="000000"/>
                <w:sz w:val="24"/>
                <w:szCs w:val="24"/>
                <w:shd w:val="clear" w:color="auto" w:fill="FFFFFF"/>
              </w:rPr>
              <w:t>Novo formulário de relatório implantado</w:t>
            </w:r>
          </w:p>
        </w:tc>
        <w:tc>
          <w:tcPr>
            <w:tcW w:w="1474" w:type="dxa"/>
          </w:tcPr>
          <w:p w:rsidR="00E23D59" w:rsidRPr="007A1DBC" w:rsidRDefault="00E23D59" w:rsidP="008A67C5">
            <w:pPr>
              <w:rPr>
                <w:rFonts w:ascii="Calibri" w:hAnsi="Calibri"/>
                <w:color w:val="000000"/>
                <w:sz w:val="24"/>
                <w:szCs w:val="24"/>
                <w:shd w:val="clear" w:color="auto" w:fill="FFFFFF"/>
              </w:rPr>
            </w:pPr>
            <w:r w:rsidRPr="007A1DBC">
              <w:rPr>
                <w:rFonts w:ascii="Calibri" w:hAnsi="Calibri"/>
                <w:color w:val="000000"/>
                <w:sz w:val="24"/>
                <w:szCs w:val="24"/>
                <w:shd w:val="clear" w:color="auto" w:fill="FFFFFF"/>
              </w:rPr>
              <w:t>Outubro – novembro/</w:t>
            </w:r>
          </w:p>
          <w:p w:rsidR="002362B5" w:rsidRPr="007A1DBC" w:rsidRDefault="00E23D59" w:rsidP="008A67C5">
            <w:pPr>
              <w:rPr>
                <w:rFonts w:cstheme="minorHAnsi"/>
                <w:color w:val="000000"/>
                <w:sz w:val="24"/>
                <w:szCs w:val="24"/>
              </w:rPr>
            </w:pPr>
            <w:r w:rsidRPr="007A1DBC">
              <w:rPr>
                <w:rFonts w:ascii="Calibri" w:hAnsi="Calibri"/>
                <w:color w:val="000000"/>
                <w:sz w:val="24"/>
                <w:szCs w:val="24"/>
                <w:shd w:val="clear" w:color="auto" w:fill="FFFFFF"/>
              </w:rPr>
              <w:t>2018</w:t>
            </w:r>
          </w:p>
        </w:tc>
        <w:tc>
          <w:tcPr>
            <w:tcW w:w="1673" w:type="dxa"/>
          </w:tcPr>
          <w:p w:rsidR="002362B5" w:rsidRPr="007A1DBC" w:rsidRDefault="00E23D59" w:rsidP="008A67C5">
            <w:pPr>
              <w:rPr>
                <w:rFonts w:cstheme="minorHAnsi"/>
                <w:color w:val="000000"/>
                <w:sz w:val="24"/>
                <w:szCs w:val="24"/>
              </w:rPr>
            </w:pPr>
            <w:r w:rsidRPr="007A1DBC">
              <w:rPr>
                <w:rFonts w:ascii="Calibri" w:hAnsi="Calibri"/>
                <w:color w:val="000000"/>
                <w:sz w:val="24"/>
                <w:szCs w:val="24"/>
                <w:shd w:val="clear" w:color="auto" w:fill="FFFFFF"/>
              </w:rPr>
              <w:t>Célio, Tadeu e Ayrton</w:t>
            </w:r>
          </w:p>
        </w:tc>
      </w:tr>
      <w:tr w:rsidR="002362B5" w:rsidRPr="00F34908" w:rsidTr="007C06C3">
        <w:trPr>
          <w:trHeight w:val="594"/>
          <w:jc w:val="center"/>
        </w:trPr>
        <w:tc>
          <w:tcPr>
            <w:tcW w:w="2423" w:type="dxa"/>
          </w:tcPr>
          <w:p w:rsidR="002362B5" w:rsidRPr="00F34908" w:rsidRDefault="002362B5" w:rsidP="002362B5">
            <w:pPr>
              <w:spacing w:before="240" w:after="120" w:line="276" w:lineRule="auto"/>
              <w:jc w:val="both"/>
              <w:rPr>
                <w:rFonts w:cstheme="minorHAnsi"/>
                <w:color w:val="000000"/>
                <w:sz w:val="24"/>
                <w:szCs w:val="24"/>
              </w:rPr>
            </w:pPr>
            <w:r w:rsidRPr="00F34908">
              <w:rPr>
                <w:rFonts w:cstheme="minorHAnsi"/>
                <w:color w:val="000000"/>
                <w:sz w:val="24"/>
                <w:szCs w:val="24"/>
              </w:rPr>
              <w:t>Contratação de ATER (contratos e monitoramento)</w:t>
            </w:r>
          </w:p>
          <w:p w:rsidR="002362B5" w:rsidRPr="00F34908" w:rsidRDefault="002362B5" w:rsidP="008A3396">
            <w:pPr>
              <w:spacing w:before="120" w:after="120" w:line="276" w:lineRule="auto"/>
              <w:jc w:val="both"/>
              <w:rPr>
                <w:rFonts w:cstheme="minorHAnsi"/>
                <w:b/>
                <w:color w:val="000000"/>
                <w:sz w:val="24"/>
                <w:szCs w:val="24"/>
              </w:rPr>
            </w:pPr>
          </w:p>
        </w:tc>
        <w:tc>
          <w:tcPr>
            <w:tcW w:w="2795" w:type="dxa"/>
            <w:vAlign w:val="center"/>
          </w:tcPr>
          <w:p w:rsidR="002362B5" w:rsidRPr="00F34908" w:rsidRDefault="007A1DBC" w:rsidP="007A1DBC">
            <w:pPr>
              <w:rPr>
                <w:rFonts w:cstheme="minorHAnsi"/>
                <w:color w:val="000000"/>
                <w:sz w:val="24"/>
                <w:szCs w:val="24"/>
              </w:rPr>
            </w:pPr>
            <w:r>
              <w:rPr>
                <w:rFonts w:cstheme="minorHAnsi"/>
                <w:color w:val="000000"/>
                <w:sz w:val="24"/>
                <w:szCs w:val="24"/>
              </w:rPr>
              <w:t>Diminuição do período de ATER</w:t>
            </w:r>
          </w:p>
        </w:tc>
        <w:tc>
          <w:tcPr>
            <w:tcW w:w="3962" w:type="dxa"/>
            <w:vAlign w:val="center"/>
          </w:tcPr>
          <w:p w:rsidR="007A1DBC" w:rsidRDefault="007A1DBC" w:rsidP="007C06C3">
            <w:pPr>
              <w:rPr>
                <w:rFonts w:cstheme="minorHAnsi"/>
                <w:color w:val="000000"/>
                <w:sz w:val="24"/>
                <w:szCs w:val="24"/>
              </w:rPr>
            </w:pPr>
            <w:r>
              <w:rPr>
                <w:rFonts w:cstheme="minorHAnsi"/>
                <w:color w:val="000000"/>
                <w:sz w:val="24"/>
                <w:szCs w:val="24"/>
              </w:rPr>
              <w:t>Homologação do POA</w:t>
            </w:r>
          </w:p>
          <w:p w:rsidR="002362B5" w:rsidRPr="00F34908" w:rsidRDefault="007A1DBC" w:rsidP="007C06C3">
            <w:pPr>
              <w:rPr>
                <w:rFonts w:cstheme="minorHAnsi"/>
                <w:color w:val="000000"/>
                <w:sz w:val="24"/>
                <w:szCs w:val="24"/>
              </w:rPr>
            </w:pPr>
            <w:r>
              <w:rPr>
                <w:rFonts w:cstheme="minorHAnsi"/>
                <w:color w:val="000000"/>
                <w:sz w:val="24"/>
                <w:szCs w:val="24"/>
              </w:rPr>
              <w:t>Desvinculação do Contrato de ATER do SAT</w:t>
            </w:r>
          </w:p>
        </w:tc>
        <w:tc>
          <w:tcPr>
            <w:tcW w:w="1985" w:type="dxa"/>
          </w:tcPr>
          <w:p w:rsidR="002362B5" w:rsidRPr="00F34908" w:rsidRDefault="007A1DBC" w:rsidP="008A67C5">
            <w:pPr>
              <w:pStyle w:val="PargrafodaLista"/>
              <w:ind w:left="0"/>
              <w:rPr>
                <w:rFonts w:cstheme="minorHAnsi"/>
                <w:color w:val="000000"/>
                <w:sz w:val="24"/>
                <w:szCs w:val="24"/>
              </w:rPr>
            </w:pPr>
            <w:r>
              <w:rPr>
                <w:rFonts w:cstheme="minorHAnsi"/>
                <w:color w:val="000000"/>
                <w:sz w:val="24"/>
                <w:szCs w:val="24"/>
              </w:rPr>
              <w:t xml:space="preserve">Mínimo </w:t>
            </w:r>
            <w:proofErr w:type="gramStart"/>
            <w:r>
              <w:rPr>
                <w:rFonts w:cstheme="minorHAnsi"/>
                <w:color w:val="000000"/>
                <w:sz w:val="24"/>
                <w:szCs w:val="24"/>
              </w:rPr>
              <w:t>5</w:t>
            </w:r>
            <w:proofErr w:type="gramEnd"/>
            <w:r>
              <w:rPr>
                <w:rFonts w:cstheme="minorHAnsi"/>
                <w:color w:val="000000"/>
                <w:sz w:val="24"/>
                <w:szCs w:val="24"/>
              </w:rPr>
              <w:t xml:space="preserve"> Anos</w:t>
            </w:r>
          </w:p>
        </w:tc>
        <w:tc>
          <w:tcPr>
            <w:tcW w:w="1474" w:type="dxa"/>
          </w:tcPr>
          <w:p w:rsidR="002362B5" w:rsidRPr="00F34908" w:rsidRDefault="007A1DBC" w:rsidP="008A67C5">
            <w:pPr>
              <w:rPr>
                <w:rFonts w:cstheme="minorHAnsi"/>
                <w:color w:val="000000"/>
                <w:sz w:val="24"/>
                <w:szCs w:val="24"/>
              </w:rPr>
            </w:pPr>
            <w:r>
              <w:rPr>
                <w:rFonts w:cstheme="minorHAnsi"/>
                <w:color w:val="000000"/>
                <w:sz w:val="24"/>
                <w:szCs w:val="24"/>
              </w:rPr>
              <w:t>Imediato</w:t>
            </w:r>
          </w:p>
        </w:tc>
        <w:tc>
          <w:tcPr>
            <w:tcW w:w="1673" w:type="dxa"/>
          </w:tcPr>
          <w:p w:rsidR="002362B5" w:rsidRPr="00F34908" w:rsidRDefault="007A1DBC" w:rsidP="008A67C5">
            <w:pPr>
              <w:rPr>
                <w:rFonts w:cstheme="minorHAnsi"/>
                <w:color w:val="000000"/>
                <w:sz w:val="24"/>
                <w:szCs w:val="24"/>
              </w:rPr>
            </w:pPr>
            <w:r>
              <w:rPr>
                <w:rFonts w:cstheme="minorHAnsi"/>
                <w:color w:val="000000"/>
                <w:sz w:val="24"/>
                <w:szCs w:val="24"/>
              </w:rPr>
              <w:t>SAR, SEAD</w:t>
            </w:r>
          </w:p>
        </w:tc>
      </w:tr>
      <w:tr w:rsidR="00925880" w:rsidRPr="00F34908" w:rsidTr="009F2708">
        <w:trPr>
          <w:trHeight w:val="1456"/>
          <w:jc w:val="center"/>
        </w:trPr>
        <w:tc>
          <w:tcPr>
            <w:tcW w:w="2423" w:type="dxa"/>
            <w:vMerge w:val="restart"/>
            <w:vAlign w:val="center"/>
          </w:tcPr>
          <w:p w:rsidR="00925880" w:rsidRPr="0002189D" w:rsidRDefault="008D68BC" w:rsidP="009F2708">
            <w:pPr>
              <w:spacing w:before="120" w:after="120" w:line="276" w:lineRule="auto"/>
              <w:rPr>
                <w:rFonts w:cstheme="minorHAnsi"/>
                <w:color w:val="000000"/>
                <w:sz w:val="24"/>
                <w:szCs w:val="24"/>
              </w:rPr>
            </w:pPr>
            <w:r>
              <w:rPr>
                <w:rFonts w:cstheme="minorHAnsi"/>
                <w:color w:val="000000"/>
                <w:sz w:val="24"/>
                <w:szCs w:val="24"/>
              </w:rPr>
              <w:lastRenderedPageBreak/>
              <w:t>Acesso as Políticas P</w:t>
            </w:r>
            <w:r w:rsidRPr="0002189D">
              <w:rPr>
                <w:rFonts w:cstheme="minorHAnsi"/>
                <w:color w:val="000000"/>
                <w:sz w:val="24"/>
                <w:szCs w:val="24"/>
              </w:rPr>
              <w:t>úblicas</w:t>
            </w:r>
            <w:r w:rsidR="009F2708">
              <w:rPr>
                <w:rFonts w:cstheme="minorHAnsi"/>
                <w:color w:val="000000"/>
                <w:sz w:val="24"/>
                <w:szCs w:val="24"/>
              </w:rPr>
              <w:t xml:space="preserve"> </w:t>
            </w:r>
            <w:proofErr w:type="gramStart"/>
            <w:r w:rsidR="009F2708">
              <w:rPr>
                <w:rFonts w:cstheme="minorHAnsi"/>
                <w:color w:val="000000"/>
                <w:sz w:val="24"/>
                <w:szCs w:val="24"/>
              </w:rPr>
              <w:t xml:space="preserve">( </w:t>
            </w:r>
            <w:proofErr w:type="gramEnd"/>
            <w:r w:rsidR="009F2708">
              <w:rPr>
                <w:rFonts w:cstheme="minorHAnsi"/>
                <w:color w:val="000000"/>
                <w:sz w:val="24"/>
                <w:szCs w:val="24"/>
              </w:rPr>
              <w:t>Federal, Estadual e Municipal)</w:t>
            </w:r>
          </w:p>
        </w:tc>
        <w:tc>
          <w:tcPr>
            <w:tcW w:w="2795" w:type="dxa"/>
            <w:vAlign w:val="center"/>
          </w:tcPr>
          <w:p w:rsidR="00925880" w:rsidRPr="00F34908" w:rsidRDefault="00925880" w:rsidP="007A1DBC">
            <w:pPr>
              <w:rPr>
                <w:rFonts w:cstheme="minorHAnsi"/>
                <w:color w:val="000000"/>
                <w:sz w:val="24"/>
                <w:szCs w:val="24"/>
              </w:rPr>
            </w:pPr>
            <w:r w:rsidRPr="0002189D">
              <w:rPr>
                <w:rFonts w:cstheme="minorHAnsi"/>
                <w:color w:val="000000"/>
                <w:sz w:val="24"/>
                <w:szCs w:val="24"/>
              </w:rPr>
              <w:t xml:space="preserve">Falta de </w:t>
            </w:r>
            <w:r w:rsidR="008A67C5" w:rsidRPr="0002189D">
              <w:rPr>
                <w:rFonts w:cstheme="minorHAnsi"/>
                <w:color w:val="000000"/>
                <w:sz w:val="24"/>
                <w:szCs w:val="24"/>
              </w:rPr>
              <w:t>divulgação</w:t>
            </w:r>
            <w:r w:rsidRPr="0002189D">
              <w:rPr>
                <w:rFonts w:cstheme="minorHAnsi"/>
                <w:color w:val="000000"/>
                <w:sz w:val="24"/>
                <w:szCs w:val="24"/>
              </w:rPr>
              <w:t xml:space="preserve"> das PP Existentes</w:t>
            </w:r>
          </w:p>
        </w:tc>
        <w:tc>
          <w:tcPr>
            <w:tcW w:w="3962" w:type="dxa"/>
          </w:tcPr>
          <w:p w:rsidR="00925880" w:rsidRPr="00F34908" w:rsidRDefault="00925880" w:rsidP="00977574">
            <w:pPr>
              <w:jc w:val="both"/>
              <w:rPr>
                <w:rFonts w:cstheme="minorHAnsi"/>
                <w:color w:val="000000"/>
                <w:sz w:val="24"/>
                <w:szCs w:val="24"/>
              </w:rPr>
            </w:pPr>
            <w:r w:rsidRPr="0002189D">
              <w:rPr>
                <w:rFonts w:cstheme="minorHAnsi"/>
                <w:color w:val="000000"/>
                <w:sz w:val="24"/>
                <w:szCs w:val="24"/>
              </w:rPr>
              <w:t>Formação dos beneficiários em Políticas Públicas (SEAF, PGPAF, PNHR, Acesso à Energia,</w:t>
            </w:r>
            <w:r w:rsidR="008A67C5">
              <w:rPr>
                <w:rFonts w:cstheme="minorHAnsi"/>
                <w:color w:val="000000"/>
                <w:sz w:val="24"/>
                <w:szCs w:val="24"/>
              </w:rPr>
              <w:t xml:space="preserve"> </w:t>
            </w:r>
            <w:proofErr w:type="spellStart"/>
            <w:r w:rsidRPr="0002189D">
              <w:rPr>
                <w:rFonts w:cstheme="minorHAnsi"/>
                <w:color w:val="000000"/>
                <w:sz w:val="24"/>
                <w:szCs w:val="24"/>
              </w:rPr>
              <w:t>etc</w:t>
            </w:r>
            <w:proofErr w:type="spellEnd"/>
            <w:proofErr w:type="gramStart"/>
            <w:r w:rsidRPr="0002189D">
              <w:rPr>
                <w:rFonts w:cstheme="minorHAnsi"/>
                <w:color w:val="000000"/>
                <w:sz w:val="24"/>
                <w:szCs w:val="24"/>
              </w:rPr>
              <w:t xml:space="preserve"> )</w:t>
            </w:r>
            <w:proofErr w:type="gramEnd"/>
            <w:r w:rsidRPr="0002189D">
              <w:rPr>
                <w:rFonts w:cstheme="minorHAnsi"/>
                <w:color w:val="000000"/>
                <w:sz w:val="24"/>
                <w:szCs w:val="24"/>
              </w:rPr>
              <w:t xml:space="preserve"> na Capacitação Inicial</w:t>
            </w:r>
          </w:p>
        </w:tc>
        <w:tc>
          <w:tcPr>
            <w:tcW w:w="1985" w:type="dxa"/>
          </w:tcPr>
          <w:p w:rsidR="00925880" w:rsidRPr="00F34908" w:rsidRDefault="00925880" w:rsidP="00C41FD7">
            <w:pPr>
              <w:pStyle w:val="PargrafodaLista"/>
              <w:ind w:left="0"/>
              <w:jc w:val="center"/>
              <w:rPr>
                <w:rFonts w:cstheme="minorHAnsi"/>
                <w:color w:val="000000"/>
                <w:sz w:val="24"/>
                <w:szCs w:val="24"/>
              </w:rPr>
            </w:pPr>
            <w:r>
              <w:rPr>
                <w:rFonts w:cstheme="minorHAnsi"/>
                <w:color w:val="000000"/>
                <w:sz w:val="24"/>
                <w:szCs w:val="24"/>
              </w:rPr>
              <w:t>100%</w:t>
            </w:r>
          </w:p>
        </w:tc>
        <w:tc>
          <w:tcPr>
            <w:tcW w:w="1474" w:type="dxa"/>
          </w:tcPr>
          <w:p w:rsidR="00925880" w:rsidRPr="00F34908" w:rsidRDefault="00C41FD7" w:rsidP="008A67C5">
            <w:pPr>
              <w:rPr>
                <w:rFonts w:cstheme="minorHAnsi"/>
                <w:color w:val="000000"/>
                <w:sz w:val="24"/>
                <w:szCs w:val="24"/>
              </w:rPr>
            </w:pPr>
            <w:r>
              <w:rPr>
                <w:rFonts w:cstheme="minorHAnsi"/>
                <w:color w:val="000000"/>
                <w:sz w:val="24"/>
                <w:szCs w:val="24"/>
              </w:rPr>
              <w:t>Contínua</w:t>
            </w:r>
          </w:p>
        </w:tc>
        <w:tc>
          <w:tcPr>
            <w:tcW w:w="1673" w:type="dxa"/>
          </w:tcPr>
          <w:p w:rsidR="00C41FD7" w:rsidRPr="00F34908" w:rsidRDefault="00C41FD7" w:rsidP="007A1DBC">
            <w:pPr>
              <w:rPr>
                <w:rFonts w:cstheme="minorHAnsi"/>
                <w:color w:val="000000"/>
                <w:sz w:val="24"/>
                <w:szCs w:val="24"/>
              </w:rPr>
            </w:pPr>
            <w:r>
              <w:rPr>
                <w:rFonts w:cstheme="minorHAnsi"/>
                <w:color w:val="000000"/>
                <w:sz w:val="24"/>
                <w:szCs w:val="24"/>
              </w:rPr>
              <w:t>Federações, SEAD, EPAGRI, sindicatos</w:t>
            </w:r>
          </w:p>
        </w:tc>
      </w:tr>
      <w:tr w:rsidR="00925880" w:rsidRPr="00F34908" w:rsidTr="007A1DBC">
        <w:trPr>
          <w:trHeight w:val="2026"/>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vAlign w:val="center"/>
          </w:tcPr>
          <w:p w:rsidR="00925880" w:rsidRPr="0002189D" w:rsidRDefault="00925880" w:rsidP="007A1DBC">
            <w:pPr>
              <w:rPr>
                <w:rFonts w:cstheme="minorHAnsi"/>
                <w:color w:val="000000"/>
                <w:sz w:val="24"/>
                <w:szCs w:val="24"/>
              </w:rPr>
            </w:pPr>
            <w:r w:rsidRPr="0002189D">
              <w:rPr>
                <w:rFonts w:cstheme="minorHAnsi"/>
                <w:color w:val="000000"/>
                <w:sz w:val="24"/>
                <w:szCs w:val="24"/>
              </w:rPr>
              <w:t>Dificuldade de acesso ao PNHR</w:t>
            </w:r>
          </w:p>
        </w:tc>
        <w:tc>
          <w:tcPr>
            <w:tcW w:w="3962" w:type="dxa"/>
          </w:tcPr>
          <w:p w:rsidR="00925880" w:rsidRDefault="00925880" w:rsidP="00977574">
            <w:pPr>
              <w:jc w:val="both"/>
              <w:rPr>
                <w:rFonts w:cstheme="minorHAnsi"/>
                <w:color w:val="000000"/>
                <w:sz w:val="24"/>
                <w:szCs w:val="24"/>
              </w:rPr>
            </w:pPr>
            <w:r w:rsidRPr="00977574">
              <w:rPr>
                <w:rFonts w:cstheme="minorHAnsi"/>
                <w:color w:val="000000"/>
                <w:sz w:val="24"/>
                <w:szCs w:val="24"/>
              </w:rPr>
              <w:t>Retomada do Programa</w:t>
            </w:r>
          </w:p>
          <w:p w:rsidR="00925880" w:rsidRDefault="00925880" w:rsidP="00977574">
            <w:pPr>
              <w:jc w:val="both"/>
              <w:rPr>
                <w:rFonts w:cstheme="minorHAnsi"/>
                <w:color w:val="000000"/>
                <w:sz w:val="24"/>
                <w:szCs w:val="24"/>
              </w:rPr>
            </w:pPr>
            <w:r w:rsidRPr="00977574">
              <w:rPr>
                <w:rFonts w:cstheme="minorHAnsi"/>
                <w:color w:val="000000"/>
                <w:sz w:val="24"/>
                <w:szCs w:val="24"/>
              </w:rPr>
              <w:t>Levantamento das necessidades durante a elaboração do projeto</w:t>
            </w:r>
          </w:p>
          <w:p w:rsidR="00925880" w:rsidRPr="0002189D" w:rsidRDefault="00925880" w:rsidP="00977574">
            <w:pPr>
              <w:jc w:val="both"/>
              <w:rPr>
                <w:rFonts w:cstheme="minorHAnsi"/>
                <w:color w:val="000000"/>
                <w:sz w:val="24"/>
                <w:szCs w:val="24"/>
              </w:rPr>
            </w:pPr>
            <w:r w:rsidRPr="00977574">
              <w:rPr>
                <w:rFonts w:cstheme="minorHAnsi"/>
                <w:color w:val="000000"/>
                <w:sz w:val="24"/>
                <w:szCs w:val="24"/>
              </w:rPr>
              <w:t>Vincular os programas PNHR e PNCF junto com a ATER</w:t>
            </w:r>
          </w:p>
        </w:tc>
        <w:tc>
          <w:tcPr>
            <w:tcW w:w="1985" w:type="dxa"/>
          </w:tcPr>
          <w:p w:rsidR="00925880"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p w:rsidR="00C41FD7" w:rsidRDefault="00C41FD7"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r>
              <w:rPr>
                <w:rFonts w:cstheme="minorHAnsi"/>
                <w:color w:val="000000"/>
                <w:sz w:val="24"/>
                <w:szCs w:val="24"/>
              </w:rPr>
              <w:t>100</w:t>
            </w: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2</w:t>
            </w:r>
            <w:proofErr w:type="gramEnd"/>
          </w:p>
        </w:tc>
        <w:tc>
          <w:tcPr>
            <w:tcW w:w="1474" w:type="dxa"/>
          </w:tcPr>
          <w:p w:rsidR="00925880" w:rsidRDefault="00C41FD7" w:rsidP="008A67C5">
            <w:pPr>
              <w:rPr>
                <w:rFonts w:cstheme="minorHAnsi"/>
                <w:color w:val="000000"/>
                <w:sz w:val="24"/>
                <w:szCs w:val="24"/>
              </w:rPr>
            </w:pPr>
            <w:r>
              <w:rPr>
                <w:rFonts w:cstheme="minorHAnsi"/>
                <w:color w:val="000000"/>
                <w:sz w:val="24"/>
                <w:szCs w:val="24"/>
              </w:rPr>
              <w:t>Imediato</w:t>
            </w:r>
          </w:p>
          <w:p w:rsidR="00C41FD7" w:rsidRDefault="00C41FD7" w:rsidP="008A67C5">
            <w:pPr>
              <w:rPr>
                <w:rFonts w:cstheme="minorHAnsi"/>
                <w:color w:val="000000"/>
                <w:sz w:val="24"/>
                <w:szCs w:val="24"/>
              </w:rPr>
            </w:pPr>
            <w:r>
              <w:rPr>
                <w:rFonts w:cstheme="minorHAnsi"/>
                <w:color w:val="000000"/>
                <w:sz w:val="24"/>
                <w:szCs w:val="24"/>
              </w:rPr>
              <w:t>Contínua</w:t>
            </w:r>
          </w:p>
          <w:p w:rsidR="00C41FD7" w:rsidRDefault="00C41FD7" w:rsidP="008A67C5">
            <w:pPr>
              <w:rPr>
                <w:rFonts w:cstheme="minorHAnsi"/>
                <w:color w:val="000000"/>
                <w:sz w:val="24"/>
                <w:szCs w:val="24"/>
              </w:rPr>
            </w:pPr>
          </w:p>
          <w:p w:rsidR="00C41FD7" w:rsidRDefault="00A7149A" w:rsidP="008A67C5">
            <w:pPr>
              <w:rPr>
                <w:rFonts w:cstheme="minorHAnsi"/>
                <w:color w:val="000000"/>
                <w:sz w:val="24"/>
                <w:szCs w:val="24"/>
              </w:rPr>
            </w:pPr>
            <w:r>
              <w:rPr>
                <w:rFonts w:cstheme="minorHAnsi"/>
                <w:color w:val="000000"/>
                <w:sz w:val="24"/>
                <w:szCs w:val="24"/>
              </w:rPr>
              <w:t>I</w:t>
            </w:r>
            <w:r w:rsidR="00C41FD7">
              <w:rPr>
                <w:rFonts w:cstheme="minorHAnsi"/>
                <w:color w:val="000000"/>
                <w:sz w:val="24"/>
                <w:szCs w:val="24"/>
              </w:rPr>
              <w:t>mediato</w:t>
            </w:r>
          </w:p>
          <w:p w:rsidR="00C41FD7" w:rsidRPr="00F34908" w:rsidRDefault="00C41FD7" w:rsidP="008A67C5">
            <w:pPr>
              <w:rPr>
                <w:rFonts w:cstheme="minorHAnsi"/>
                <w:color w:val="000000"/>
                <w:sz w:val="24"/>
                <w:szCs w:val="24"/>
              </w:rPr>
            </w:pPr>
          </w:p>
        </w:tc>
        <w:tc>
          <w:tcPr>
            <w:tcW w:w="1673" w:type="dxa"/>
          </w:tcPr>
          <w:p w:rsidR="00925880" w:rsidRDefault="00C41FD7" w:rsidP="008A67C5">
            <w:pPr>
              <w:rPr>
                <w:rFonts w:cstheme="minorHAnsi"/>
                <w:color w:val="000000"/>
                <w:sz w:val="24"/>
                <w:szCs w:val="24"/>
              </w:rPr>
            </w:pPr>
            <w:r>
              <w:rPr>
                <w:rFonts w:cstheme="minorHAnsi"/>
                <w:color w:val="000000"/>
                <w:sz w:val="24"/>
                <w:szCs w:val="24"/>
              </w:rPr>
              <w:t>SEAD</w:t>
            </w:r>
          </w:p>
          <w:p w:rsidR="00A7149A" w:rsidRDefault="00A7149A" w:rsidP="008A67C5">
            <w:pPr>
              <w:rPr>
                <w:rFonts w:cstheme="minorHAnsi"/>
                <w:color w:val="000000"/>
                <w:sz w:val="24"/>
                <w:szCs w:val="24"/>
              </w:rPr>
            </w:pPr>
            <w:r>
              <w:rPr>
                <w:rFonts w:cstheme="minorHAnsi"/>
                <w:color w:val="000000"/>
                <w:sz w:val="24"/>
                <w:szCs w:val="24"/>
              </w:rPr>
              <w:t>Sindicatos, ATER e UTE</w:t>
            </w:r>
          </w:p>
          <w:p w:rsidR="00A7149A" w:rsidRDefault="00A7149A" w:rsidP="008A67C5">
            <w:pPr>
              <w:rPr>
                <w:rFonts w:cstheme="minorHAnsi"/>
                <w:color w:val="000000"/>
                <w:sz w:val="24"/>
                <w:szCs w:val="24"/>
              </w:rPr>
            </w:pPr>
            <w:r>
              <w:rPr>
                <w:rFonts w:cstheme="minorHAnsi"/>
                <w:color w:val="000000"/>
                <w:sz w:val="24"/>
                <w:szCs w:val="24"/>
              </w:rPr>
              <w:t>SEAD, UTE</w:t>
            </w:r>
          </w:p>
          <w:p w:rsidR="00A7149A" w:rsidRPr="00F34908" w:rsidRDefault="00A7149A" w:rsidP="008A67C5">
            <w:pPr>
              <w:rPr>
                <w:rFonts w:cstheme="minorHAnsi"/>
                <w:color w:val="000000"/>
                <w:sz w:val="24"/>
                <w:szCs w:val="24"/>
              </w:rPr>
            </w:pPr>
          </w:p>
        </w:tc>
      </w:tr>
      <w:tr w:rsidR="00925880" w:rsidRPr="00F34908" w:rsidTr="00977574">
        <w:trPr>
          <w:trHeight w:val="1762"/>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p>
          <w:p w:rsidR="00925880" w:rsidRPr="0002189D" w:rsidRDefault="008A67C5" w:rsidP="008A67C5">
            <w:pPr>
              <w:jc w:val="both"/>
              <w:rPr>
                <w:rFonts w:cstheme="minorHAnsi"/>
                <w:color w:val="000000"/>
                <w:sz w:val="24"/>
                <w:szCs w:val="24"/>
              </w:rPr>
            </w:pPr>
            <w:r>
              <w:rPr>
                <w:rFonts w:cstheme="minorHAnsi"/>
                <w:color w:val="000000"/>
                <w:sz w:val="24"/>
                <w:szCs w:val="24"/>
              </w:rPr>
              <w:t>B</w:t>
            </w:r>
            <w:r w:rsidRPr="0002189D">
              <w:rPr>
                <w:rFonts w:cstheme="minorHAnsi"/>
                <w:color w:val="000000"/>
                <w:sz w:val="24"/>
                <w:szCs w:val="24"/>
              </w:rPr>
              <w:t>aixo número de Kits Forrageiros</w:t>
            </w:r>
          </w:p>
        </w:tc>
        <w:tc>
          <w:tcPr>
            <w:tcW w:w="3962" w:type="dxa"/>
          </w:tcPr>
          <w:p w:rsidR="00925880" w:rsidRDefault="00925880" w:rsidP="00977574">
            <w:pPr>
              <w:jc w:val="both"/>
              <w:rPr>
                <w:rFonts w:cstheme="minorHAnsi"/>
                <w:color w:val="000000"/>
                <w:sz w:val="24"/>
                <w:szCs w:val="24"/>
              </w:rPr>
            </w:pPr>
          </w:p>
          <w:p w:rsidR="00925880" w:rsidRDefault="00925880" w:rsidP="00977574">
            <w:pPr>
              <w:jc w:val="both"/>
              <w:rPr>
                <w:rFonts w:cstheme="minorHAnsi"/>
                <w:color w:val="000000"/>
                <w:sz w:val="24"/>
                <w:szCs w:val="24"/>
              </w:rPr>
            </w:pPr>
            <w:r w:rsidRPr="00977574">
              <w:rPr>
                <w:rFonts w:cstheme="minorHAnsi"/>
                <w:color w:val="000000"/>
                <w:sz w:val="24"/>
                <w:szCs w:val="24"/>
              </w:rPr>
              <w:t>Priorizar a PP para beneficiários do PNCF</w:t>
            </w:r>
          </w:p>
          <w:p w:rsidR="00925880" w:rsidRPr="00977574" w:rsidRDefault="00925880" w:rsidP="00977574">
            <w:pPr>
              <w:jc w:val="both"/>
              <w:rPr>
                <w:rFonts w:cstheme="minorHAnsi"/>
                <w:color w:val="000000"/>
                <w:sz w:val="24"/>
                <w:szCs w:val="24"/>
              </w:rPr>
            </w:pPr>
          </w:p>
        </w:tc>
        <w:tc>
          <w:tcPr>
            <w:tcW w:w="1985" w:type="dxa"/>
          </w:tcPr>
          <w:p w:rsidR="00925880" w:rsidRDefault="00925880"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tc>
        <w:tc>
          <w:tcPr>
            <w:tcW w:w="1474" w:type="dxa"/>
          </w:tcPr>
          <w:p w:rsidR="00925880" w:rsidRDefault="00925880" w:rsidP="008A67C5">
            <w:pPr>
              <w:rPr>
                <w:rFonts w:cstheme="minorHAnsi"/>
                <w:color w:val="000000"/>
                <w:sz w:val="24"/>
                <w:szCs w:val="24"/>
              </w:rPr>
            </w:pPr>
          </w:p>
          <w:p w:rsidR="00C41FD7" w:rsidRDefault="00A7149A" w:rsidP="008A67C5">
            <w:pPr>
              <w:rPr>
                <w:rFonts w:cstheme="minorHAnsi"/>
                <w:color w:val="000000"/>
                <w:sz w:val="24"/>
                <w:szCs w:val="24"/>
              </w:rPr>
            </w:pPr>
            <w:r>
              <w:rPr>
                <w:rFonts w:cstheme="minorHAnsi"/>
                <w:color w:val="000000"/>
                <w:sz w:val="24"/>
                <w:szCs w:val="24"/>
              </w:rPr>
              <w:t>I</w:t>
            </w:r>
            <w:r w:rsidR="00C41FD7">
              <w:rPr>
                <w:rFonts w:cstheme="minorHAnsi"/>
                <w:color w:val="000000"/>
                <w:sz w:val="24"/>
                <w:szCs w:val="24"/>
              </w:rPr>
              <w:t>mediato</w:t>
            </w:r>
          </w:p>
          <w:p w:rsidR="00C41FD7" w:rsidRPr="00F34908" w:rsidRDefault="00C41FD7" w:rsidP="008A67C5">
            <w:pPr>
              <w:rPr>
                <w:rFonts w:cstheme="minorHAnsi"/>
                <w:color w:val="000000"/>
                <w:sz w:val="24"/>
                <w:szCs w:val="24"/>
              </w:rPr>
            </w:pPr>
          </w:p>
        </w:tc>
        <w:tc>
          <w:tcPr>
            <w:tcW w:w="1673" w:type="dxa"/>
          </w:tcPr>
          <w:p w:rsidR="00925880" w:rsidRDefault="00925880" w:rsidP="008A67C5">
            <w:pPr>
              <w:rPr>
                <w:rFonts w:cstheme="minorHAnsi"/>
                <w:color w:val="000000"/>
                <w:sz w:val="24"/>
                <w:szCs w:val="24"/>
              </w:rPr>
            </w:pPr>
          </w:p>
          <w:p w:rsidR="00A7149A" w:rsidRPr="00F34908" w:rsidRDefault="00A7149A" w:rsidP="008A67C5">
            <w:pPr>
              <w:rPr>
                <w:rFonts w:cstheme="minorHAnsi"/>
                <w:color w:val="000000"/>
                <w:sz w:val="24"/>
                <w:szCs w:val="24"/>
              </w:rPr>
            </w:pPr>
            <w:r>
              <w:rPr>
                <w:rFonts w:cstheme="minorHAnsi"/>
                <w:color w:val="000000"/>
                <w:sz w:val="24"/>
                <w:szCs w:val="24"/>
              </w:rPr>
              <w:t>EPAGRI, UTE e SAR</w:t>
            </w:r>
          </w:p>
        </w:tc>
      </w:tr>
      <w:tr w:rsidR="00925880" w:rsidRPr="00F34908" w:rsidTr="00977574">
        <w:trPr>
          <w:trHeight w:val="2043"/>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r w:rsidRPr="0002189D">
              <w:rPr>
                <w:rFonts w:cstheme="minorHAnsi"/>
                <w:color w:val="000000"/>
                <w:sz w:val="24"/>
                <w:szCs w:val="24"/>
              </w:rPr>
              <w:t>Acesso ao PRONAF A nos bancos</w:t>
            </w:r>
          </w:p>
          <w:p w:rsidR="00925880" w:rsidRDefault="00925880" w:rsidP="008A67C5">
            <w:pPr>
              <w:jc w:val="both"/>
              <w:rPr>
                <w:rFonts w:cstheme="minorHAnsi"/>
                <w:color w:val="000000"/>
                <w:sz w:val="24"/>
                <w:szCs w:val="24"/>
              </w:rPr>
            </w:pPr>
          </w:p>
          <w:p w:rsidR="00925880" w:rsidRDefault="00925880" w:rsidP="008A67C5">
            <w:pPr>
              <w:jc w:val="both"/>
              <w:rPr>
                <w:rFonts w:cstheme="minorHAnsi"/>
                <w:color w:val="000000"/>
                <w:sz w:val="24"/>
                <w:szCs w:val="24"/>
              </w:rPr>
            </w:pPr>
          </w:p>
          <w:p w:rsidR="00925880" w:rsidRPr="0002189D" w:rsidRDefault="00925880" w:rsidP="00977574">
            <w:pPr>
              <w:jc w:val="both"/>
              <w:rPr>
                <w:rFonts w:cstheme="minorHAnsi"/>
                <w:color w:val="000000"/>
                <w:sz w:val="24"/>
                <w:szCs w:val="24"/>
              </w:rPr>
            </w:pPr>
          </w:p>
        </w:tc>
        <w:tc>
          <w:tcPr>
            <w:tcW w:w="3962" w:type="dxa"/>
          </w:tcPr>
          <w:p w:rsidR="00925880" w:rsidRDefault="00925880" w:rsidP="00977574">
            <w:pPr>
              <w:jc w:val="both"/>
              <w:rPr>
                <w:rFonts w:cstheme="minorHAnsi"/>
                <w:color w:val="000000"/>
                <w:sz w:val="24"/>
                <w:szCs w:val="24"/>
              </w:rPr>
            </w:pPr>
            <w:r w:rsidRPr="00977574">
              <w:rPr>
                <w:rFonts w:cstheme="minorHAnsi"/>
                <w:color w:val="000000"/>
                <w:sz w:val="24"/>
                <w:szCs w:val="24"/>
              </w:rPr>
              <w:t>Disponibilizar orçamento para o PRONAF A</w:t>
            </w:r>
          </w:p>
          <w:p w:rsidR="00925880" w:rsidRDefault="00925880" w:rsidP="00977574">
            <w:pPr>
              <w:jc w:val="both"/>
              <w:rPr>
                <w:rFonts w:cstheme="minorHAnsi"/>
                <w:color w:val="000000"/>
                <w:sz w:val="24"/>
                <w:szCs w:val="24"/>
              </w:rPr>
            </w:pPr>
            <w:r w:rsidRPr="00977574">
              <w:rPr>
                <w:rFonts w:cstheme="minorHAnsi"/>
                <w:color w:val="000000"/>
                <w:sz w:val="24"/>
                <w:szCs w:val="24"/>
              </w:rPr>
              <w:t>Dar prioridade ao atendimento dos beneficiários PNCF</w:t>
            </w:r>
          </w:p>
          <w:p w:rsidR="00925880" w:rsidRPr="00977574" w:rsidRDefault="00925880" w:rsidP="00977574">
            <w:pPr>
              <w:jc w:val="both"/>
              <w:rPr>
                <w:rFonts w:cstheme="minorHAnsi"/>
                <w:color w:val="000000"/>
                <w:sz w:val="24"/>
                <w:szCs w:val="24"/>
              </w:rPr>
            </w:pPr>
          </w:p>
        </w:tc>
        <w:tc>
          <w:tcPr>
            <w:tcW w:w="1985" w:type="dxa"/>
          </w:tcPr>
          <w:p w:rsidR="00925880" w:rsidRDefault="00C41FD7" w:rsidP="00C41FD7">
            <w:pPr>
              <w:pStyle w:val="PargrafodaLista"/>
              <w:ind w:left="0"/>
              <w:jc w:val="center"/>
              <w:rPr>
                <w:rFonts w:cstheme="minorHAnsi"/>
                <w:color w:val="000000"/>
                <w:sz w:val="24"/>
                <w:szCs w:val="24"/>
              </w:rPr>
            </w:pPr>
            <w:r>
              <w:rPr>
                <w:rFonts w:cstheme="minorHAnsi"/>
                <w:color w:val="000000"/>
                <w:sz w:val="24"/>
                <w:szCs w:val="24"/>
              </w:rPr>
              <w:t>100</w:t>
            </w:r>
          </w:p>
          <w:p w:rsidR="00C41FD7" w:rsidRDefault="00C41FD7"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r>
              <w:rPr>
                <w:rFonts w:cstheme="minorHAnsi"/>
                <w:color w:val="000000"/>
                <w:sz w:val="24"/>
                <w:szCs w:val="24"/>
              </w:rPr>
              <w:t>100</w:t>
            </w:r>
          </w:p>
        </w:tc>
        <w:tc>
          <w:tcPr>
            <w:tcW w:w="1474" w:type="dxa"/>
          </w:tcPr>
          <w:p w:rsidR="00925880" w:rsidRDefault="00C41FD7" w:rsidP="008A67C5">
            <w:pPr>
              <w:rPr>
                <w:rFonts w:cstheme="minorHAnsi"/>
                <w:color w:val="000000"/>
                <w:sz w:val="24"/>
                <w:szCs w:val="24"/>
              </w:rPr>
            </w:pPr>
            <w:r>
              <w:rPr>
                <w:rFonts w:cstheme="minorHAnsi"/>
                <w:color w:val="000000"/>
                <w:sz w:val="24"/>
                <w:szCs w:val="24"/>
              </w:rPr>
              <w:t>Imediato</w:t>
            </w:r>
          </w:p>
          <w:p w:rsidR="00C41FD7" w:rsidRDefault="00C41FD7" w:rsidP="008A67C5">
            <w:pPr>
              <w:rPr>
                <w:rFonts w:cstheme="minorHAnsi"/>
                <w:color w:val="000000"/>
                <w:sz w:val="24"/>
                <w:szCs w:val="24"/>
              </w:rPr>
            </w:pPr>
          </w:p>
          <w:p w:rsidR="00C41FD7" w:rsidRPr="00F34908" w:rsidRDefault="00C41FD7" w:rsidP="008A67C5">
            <w:pPr>
              <w:rPr>
                <w:rFonts w:cstheme="minorHAnsi"/>
                <w:color w:val="000000"/>
                <w:sz w:val="24"/>
                <w:szCs w:val="24"/>
              </w:rPr>
            </w:pPr>
            <w:r>
              <w:rPr>
                <w:rFonts w:cstheme="minorHAnsi"/>
                <w:color w:val="000000"/>
                <w:sz w:val="24"/>
                <w:szCs w:val="24"/>
              </w:rPr>
              <w:t>Imediato</w:t>
            </w:r>
          </w:p>
        </w:tc>
        <w:tc>
          <w:tcPr>
            <w:tcW w:w="1673" w:type="dxa"/>
          </w:tcPr>
          <w:p w:rsidR="00925880" w:rsidRDefault="00A7149A" w:rsidP="008A67C5">
            <w:pPr>
              <w:rPr>
                <w:rFonts w:cstheme="minorHAnsi"/>
                <w:color w:val="000000"/>
                <w:sz w:val="24"/>
                <w:szCs w:val="24"/>
              </w:rPr>
            </w:pPr>
            <w:r>
              <w:rPr>
                <w:rFonts w:cstheme="minorHAnsi"/>
                <w:color w:val="000000"/>
                <w:sz w:val="24"/>
                <w:szCs w:val="24"/>
              </w:rPr>
              <w:t>Banco do Brasil</w:t>
            </w:r>
          </w:p>
          <w:p w:rsidR="00A7149A" w:rsidRDefault="00A7149A" w:rsidP="008A67C5">
            <w:pPr>
              <w:rPr>
                <w:rFonts w:cstheme="minorHAnsi"/>
                <w:color w:val="000000"/>
                <w:sz w:val="24"/>
                <w:szCs w:val="24"/>
              </w:rPr>
            </w:pPr>
            <w:r>
              <w:rPr>
                <w:rFonts w:cstheme="minorHAnsi"/>
                <w:color w:val="000000"/>
                <w:sz w:val="24"/>
                <w:szCs w:val="24"/>
              </w:rPr>
              <w:t>Banco do Brasil</w:t>
            </w:r>
          </w:p>
          <w:p w:rsidR="00A7149A" w:rsidRPr="00F34908" w:rsidRDefault="00A7149A" w:rsidP="008A67C5">
            <w:pPr>
              <w:rPr>
                <w:rFonts w:cstheme="minorHAnsi"/>
                <w:color w:val="000000"/>
                <w:sz w:val="24"/>
                <w:szCs w:val="24"/>
              </w:rPr>
            </w:pPr>
          </w:p>
        </w:tc>
      </w:tr>
      <w:tr w:rsidR="00925880" w:rsidRPr="00F34908" w:rsidTr="00977574">
        <w:trPr>
          <w:trHeight w:val="1613"/>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p>
          <w:p w:rsidR="00925880" w:rsidRDefault="00925880" w:rsidP="00977574">
            <w:pPr>
              <w:jc w:val="both"/>
              <w:rPr>
                <w:rFonts w:cstheme="minorHAnsi"/>
                <w:color w:val="000000"/>
                <w:sz w:val="24"/>
                <w:szCs w:val="24"/>
              </w:rPr>
            </w:pPr>
            <w:r w:rsidRPr="0002189D">
              <w:rPr>
                <w:rFonts w:cstheme="minorHAnsi"/>
                <w:color w:val="000000"/>
                <w:sz w:val="24"/>
                <w:szCs w:val="24"/>
              </w:rPr>
              <w:t>Dific</w:t>
            </w:r>
            <w:r>
              <w:rPr>
                <w:rFonts w:cstheme="minorHAnsi"/>
                <w:color w:val="000000"/>
                <w:sz w:val="24"/>
                <w:szCs w:val="24"/>
              </w:rPr>
              <w:t>u</w:t>
            </w:r>
            <w:r w:rsidRPr="0002189D">
              <w:rPr>
                <w:rFonts w:cstheme="minorHAnsi"/>
                <w:color w:val="000000"/>
                <w:sz w:val="24"/>
                <w:szCs w:val="24"/>
              </w:rPr>
              <w:t>ldade de venda de</w:t>
            </w:r>
          </w:p>
          <w:p w:rsidR="00925880" w:rsidRPr="0002189D" w:rsidRDefault="00925880" w:rsidP="00977574">
            <w:pPr>
              <w:jc w:val="both"/>
              <w:rPr>
                <w:rFonts w:cstheme="minorHAnsi"/>
                <w:color w:val="000000"/>
                <w:sz w:val="24"/>
                <w:szCs w:val="24"/>
              </w:rPr>
            </w:pPr>
            <w:r>
              <w:rPr>
                <w:rFonts w:cstheme="minorHAnsi"/>
                <w:color w:val="000000"/>
                <w:sz w:val="24"/>
                <w:szCs w:val="24"/>
              </w:rPr>
              <w:t>Produtos ao PNAE</w:t>
            </w:r>
          </w:p>
        </w:tc>
        <w:tc>
          <w:tcPr>
            <w:tcW w:w="3962" w:type="dxa"/>
          </w:tcPr>
          <w:p w:rsidR="00925880" w:rsidRDefault="00925880" w:rsidP="00977574">
            <w:pPr>
              <w:jc w:val="both"/>
              <w:rPr>
                <w:rFonts w:cstheme="minorHAnsi"/>
                <w:color w:val="000000"/>
                <w:sz w:val="24"/>
                <w:szCs w:val="24"/>
              </w:rPr>
            </w:pPr>
            <w:r w:rsidRPr="00977574">
              <w:rPr>
                <w:rFonts w:cstheme="minorHAnsi"/>
                <w:color w:val="000000"/>
                <w:sz w:val="24"/>
                <w:szCs w:val="24"/>
              </w:rPr>
              <w:t>Regionalização do acesso ao PNAE</w:t>
            </w:r>
          </w:p>
          <w:p w:rsidR="00925880" w:rsidRDefault="00925880" w:rsidP="00977574">
            <w:pPr>
              <w:jc w:val="both"/>
              <w:rPr>
                <w:rFonts w:cstheme="minorHAnsi"/>
                <w:color w:val="000000"/>
                <w:sz w:val="24"/>
                <w:szCs w:val="24"/>
              </w:rPr>
            </w:pPr>
            <w:r w:rsidRPr="00977574">
              <w:rPr>
                <w:rFonts w:cstheme="minorHAnsi"/>
                <w:color w:val="000000"/>
                <w:sz w:val="24"/>
                <w:szCs w:val="24"/>
              </w:rPr>
              <w:t>Fomento da PNAE junto aos beneficiários do PNCF</w:t>
            </w:r>
          </w:p>
          <w:p w:rsidR="00925880" w:rsidRPr="00977574" w:rsidRDefault="00925880" w:rsidP="00977574">
            <w:pPr>
              <w:jc w:val="both"/>
              <w:rPr>
                <w:rFonts w:cstheme="minorHAnsi"/>
                <w:color w:val="000000"/>
                <w:sz w:val="24"/>
                <w:szCs w:val="24"/>
              </w:rPr>
            </w:pPr>
            <w:r w:rsidRPr="00977574">
              <w:rPr>
                <w:rFonts w:cstheme="minorHAnsi"/>
                <w:color w:val="000000"/>
                <w:sz w:val="24"/>
                <w:szCs w:val="24"/>
              </w:rPr>
              <w:t>Regulamentar os beneficiários como prioritário</w:t>
            </w:r>
          </w:p>
        </w:tc>
        <w:tc>
          <w:tcPr>
            <w:tcW w:w="1985" w:type="dxa"/>
          </w:tcPr>
          <w:p w:rsidR="00925880"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p w:rsidR="00C41FD7" w:rsidRDefault="00C41FD7"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r>
              <w:rPr>
                <w:rFonts w:cstheme="minorHAnsi"/>
                <w:color w:val="000000"/>
                <w:sz w:val="24"/>
                <w:szCs w:val="24"/>
              </w:rPr>
              <w:t>100</w:t>
            </w: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tc>
        <w:tc>
          <w:tcPr>
            <w:tcW w:w="1474" w:type="dxa"/>
          </w:tcPr>
          <w:p w:rsidR="00925880" w:rsidRDefault="00C41FD7" w:rsidP="008A67C5">
            <w:pPr>
              <w:rPr>
                <w:rFonts w:cstheme="minorHAnsi"/>
                <w:color w:val="000000"/>
                <w:sz w:val="24"/>
                <w:szCs w:val="24"/>
              </w:rPr>
            </w:pPr>
            <w:r>
              <w:rPr>
                <w:rFonts w:cstheme="minorHAnsi"/>
                <w:color w:val="000000"/>
                <w:sz w:val="24"/>
                <w:szCs w:val="24"/>
              </w:rPr>
              <w:t>Imediato</w:t>
            </w:r>
          </w:p>
          <w:p w:rsidR="00C41FD7" w:rsidRDefault="00C41FD7" w:rsidP="008A67C5">
            <w:pPr>
              <w:rPr>
                <w:rFonts w:cstheme="minorHAnsi"/>
                <w:color w:val="000000"/>
                <w:sz w:val="24"/>
                <w:szCs w:val="24"/>
              </w:rPr>
            </w:pPr>
            <w:r>
              <w:rPr>
                <w:rFonts w:cstheme="minorHAnsi"/>
                <w:color w:val="000000"/>
                <w:sz w:val="24"/>
                <w:szCs w:val="24"/>
              </w:rPr>
              <w:t>Contínua</w:t>
            </w:r>
          </w:p>
          <w:p w:rsidR="00C41FD7" w:rsidRDefault="00C41FD7" w:rsidP="008A67C5">
            <w:pPr>
              <w:rPr>
                <w:rFonts w:cstheme="minorHAnsi"/>
                <w:color w:val="000000"/>
                <w:sz w:val="24"/>
                <w:szCs w:val="24"/>
              </w:rPr>
            </w:pPr>
          </w:p>
          <w:p w:rsidR="00C41FD7" w:rsidRDefault="00A7149A" w:rsidP="008A67C5">
            <w:pPr>
              <w:rPr>
                <w:rFonts w:cstheme="minorHAnsi"/>
                <w:color w:val="000000"/>
                <w:sz w:val="24"/>
                <w:szCs w:val="24"/>
              </w:rPr>
            </w:pPr>
            <w:r>
              <w:rPr>
                <w:rFonts w:cstheme="minorHAnsi"/>
                <w:color w:val="000000"/>
                <w:sz w:val="24"/>
                <w:szCs w:val="24"/>
              </w:rPr>
              <w:t>I</w:t>
            </w:r>
            <w:r w:rsidR="00C41FD7">
              <w:rPr>
                <w:rFonts w:cstheme="minorHAnsi"/>
                <w:color w:val="000000"/>
                <w:sz w:val="24"/>
                <w:szCs w:val="24"/>
              </w:rPr>
              <w:t>mediato</w:t>
            </w:r>
          </w:p>
          <w:p w:rsidR="00C41FD7" w:rsidRPr="00F34908" w:rsidRDefault="00C41FD7" w:rsidP="008A67C5">
            <w:pPr>
              <w:rPr>
                <w:rFonts w:cstheme="minorHAnsi"/>
                <w:color w:val="000000"/>
                <w:sz w:val="24"/>
                <w:szCs w:val="24"/>
              </w:rPr>
            </w:pPr>
          </w:p>
        </w:tc>
        <w:tc>
          <w:tcPr>
            <w:tcW w:w="1673" w:type="dxa"/>
          </w:tcPr>
          <w:p w:rsidR="00925880" w:rsidRDefault="00A7149A" w:rsidP="008A67C5">
            <w:pPr>
              <w:rPr>
                <w:rFonts w:cstheme="minorHAnsi"/>
                <w:color w:val="000000"/>
                <w:sz w:val="24"/>
                <w:szCs w:val="24"/>
              </w:rPr>
            </w:pPr>
            <w:r>
              <w:rPr>
                <w:rFonts w:cstheme="minorHAnsi"/>
                <w:color w:val="000000"/>
                <w:sz w:val="24"/>
                <w:szCs w:val="24"/>
              </w:rPr>
              <w:t>SEAD</w:t>
            </w:r>
          </w:p>
          <w:p w:rsidR="00A7149A" w:rsidRDefault="00A7149A" w:rsidP="008A67C5">
            <w:pPr>
              <w:rPr>
                <w:rFonts w:cstheme="minorHAnsi"/>
                <w:color w:val="000000"/>
                <w:sz w:val="24"/>
                <w:szCs w:val="24"/>
              </w:rPr>
            </w:pPr>
            <w:r>
              <w:rPr>
                <w:rFonts w:cstheme="minorHAnsi"/>
                <w:color w:val="000000"/>
                <w:sz w:val="24"/>
                <w:szCs w:val="24"/>
              </w:rPr>
              <w:t xml:space="preserve">Sindicato ATER, </w:t>
            </w:r>
            <w:proofErr w:type="spellStart"/>
            <w:r>
              <w:rPr>
                <w:rFonts w:cstheme="minorHAnsi"/>
                <w:color w:val="000000"/>
                <w:sz w:val="24"/>
                <w:szCs w:val="24"/>
              </w:rPr>
              <w:t>Epagri</w:t>
            </w:r>
            <w:proofErr w:type="spellEnd"/>
          </w:p>
          <w:p w:rsidR="00A7149A" w:rsidRDefault="00A7149A" w:rsidP="008A67C5">
            <w:pPr>
              <w:rPr>
                <w:rFonts w:cstheme="minorHAnsi"/>
                <w:color w:val="000000"/>
                <w:sz w:val="24"/>
                <w:szCs w:val="24"/>
              </w:rPr>
            </w:pPr>
            <w:r>
              <w:rPr>
                <w:rFonts w:cstheme="minorHAnsi"/>
                <w:color w:val="000000"/>
                <w:sz w:val="24"/>
                <w:szCs w:val="24"/>
              </w:rPr>
              <w:t>SEAD</w:t>
            </w:r>
          </w:p>
          <w:p w:rsidR="00A7149A" w:rsidRPr="00F34908" w:rsidRDefault="00A7149A" w:rsidP="008A67C5">
            <w:pPr>
              <w:rPr>
                <w:rFonts w:cstheme="minorHAnsi"/>
                <w:color w:val="000000"/>
                <w:sz w:val="24"/>
                <w:szCs w:val="24"/>
              </w:rPr>
            </w:pPr>
          </w:p>
        </w:tc>
      </w:tr>
      <w:tr w:rsidR="00925880" w:rsidRPr="00F34908" w:rsidTr="00925880">
        <w:trPr>
          <w:trHeight w:val="2126"/>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r w:rsidRPr="0002189D">
              <w:rPr>
                <w:rFonts w:cstheme="minorHAnsi"/>
                <w:color w:val="000000"/>
                <w:sz w:val="24"/>
                <w:szCs w:val="24"/>
              </w:rPr>
              <w:t>Acesso à implantação de redes de energia elétrica</w:t>
            </w:r>
          </w:p>
          <w:p w:rsidR="00925880" w:rsidRDefault="00925880" w:rsidP="008A67C5">
            <w:pPr>
              <w:jc w:val="both"/>
              <w:rPr>
                <w:rFonts w:cstheme="minorHAnsi"/>
                <w:color w:val="000000"/>
                <w:sz w:val="24"/>
                <w:szCs w:val="24"/>
              </w:rPr>
            </w:pPr>
          </w:p>
          <w:p w:rsidR="00925880" w:rsidRDefault="00925880" w:rsidP="008A67C5">
            <w:pPr>
              <w:jc w:val="both"/>
              <w:rPr>
                <w:rFonts w:cstheme="minorHAnsi"/>
                <w:color w:val="000000"/>
                <w:sz w:val="24"/>
                <w:szCs w:val="24"/>
              </w:rPr>
            </w:pPr>
          </w:p>
          <w:p w:rsidR="00925880" w:rsidRPr="0002189D" w:rsidRDefault="00925880" w:rsidP="008A67C5">
            <w:pPr>
              <w:jc w:val="both"/>
              <w:rPr>
                <w:rFonts w:cstheme="minorHAnsi"/>
                <w:color w:val="000000"/>
                <w:sz w:val="24"/>
                <w:szCs w:val="24"/>
              </w:rPr>
            </w:pPr>
          </w:p>
        </w:tc>
        <w:tc>
          <w:tcPr>
            <w:tcW w:w="3962" w:type="dxa"/>
          </w:tcPr>
          <w:p w:rsidR="00925880" w:rsidRDefault="00925880" w:rsidP="00977574">
            <w:pPr>
              <w:jc w:val="both"/>
              <w:rPr>
                <w:rFonts w:cstheme="minorHAnsi"/>
                <w:color w:val="000000"/>
                <w:sz w:val="24"/>
                <w:szCs w:val="24"/>
              </w:rPr>
            </w:pPr>
            <w:r w:rsidRPr="00977574">
              <w:rPr>
                <w:rFonts w:cstheme="minorHAnsi"/>
                <w:color w:val="000000"/>
                <w:sz w:val="24"/>
                <w:szCs w:val="24"/>
              </w:rPr>
              <w:t>Criar canal de comunicação entre UTE e Concessionárias</w:t>
            </w:r>
          </w:p>
          <w:p w:rsidR="00925880" w:rsidRDefault="00925880" w:rsidP="00977574">
            <w:pPr>
              <w:jc w:val="both"/>
              <w:rPr>
                <w:rFonts w:cstheme="minorHAnsi"/>
                <w:color w:val="000000"/>
                <w:sz w:val="24"/>
                <w:szCs w:val="24"/>
              </w:rPr>
            </w:pPr>
            <w:r w:rsidRPr="00977574">
              <w:rPr>
                <w:rFonts w:cstheme="minorHAnsi"/>
                <w:color w:val="000000"/>
                <w:sz w:val="24"/>
                <w:szCs w:val="24"/>
              </w:rPr>
              <w:t>Priorizar atendimento ao publico beneficiário</w:t>
            </w:r>
          </w:p>
          <w:p w:rsidR="00925880" w:rsidRPr="00977574" w:rsidRDefault="00925880" w:rsidP="00977574">
            <w:pPr>
              <w:jc w:val="both"/>
              <w:rPr>
                <w:rFonts w:cstheme="minorHAnsi"/>
                <w:color w:val="000000"/>
                <w:sz w:val="24"/>
                <w:szCs w:val="24"/>
              </w:rPr>
            </w:pPr>
          </w:p>
        </w:tc>
        <w:tc>
          <w:tcPr>
            <w:tcW w:w="1985" w:type="dxa"/>
          </w:tcPr>
          <w:p w:rsidR="00925880"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p w:rsidR="00C41FD7" w:rsidRDefault="00C41FD7"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r>
              <w:rPr>
                <w:rFonts w:cstheme="minorHAnsi"/>
                <w:color w:val="000000"/>
                <w:sz w:val="24"/>
                <w:szCs w:val="24"/>
              </w:rPr>
              <w:t>100</w:t>
            </w:r>
          </w:p>
        </w:tc>
        <w:tc>
          <w:tcPr>
            <w:tcW w:w="1474" w:type="dxa"/>
          </w:tcPr>
          <w:p w:rsidR="00925880" w:rsidRDefault="00C41FD7" w:rsidP="008A67C5">
            <w:pPr>
              <w:rPr>
                <w:rFonts w:cstheme="minorHAnsi"/>
                <w:color w:val="000000"/>
                <w:sz w:val="24"/>
                <w:szCs w:val="24"/>
              </w:rPr>
            </w:pPr>
            <w:r>
              <w:rPr>
                <w:rFonts w:cstheme="minorHAnsi"/>
                <w:color w:val="000000"/>
                <w:sz w:val="24"/>
                <w:szCs w:val="24"/>
              </w:rPr>
              <w:t>Imediato</w:t>
            </w:r>
          </w:p>
          <w:p w:rsidR="00C41FD7" w:rsidRDefault="00C41FD7" w:rsidP="008A67C5">
            <w:pPr>
              <w:rPr>
                <w:rFonts w:cstheme="minorHAnsi"/>
                <w:color w:val="000000"/>
                <w:sz w:val="24"/>
                <w:szCs w:val="24"/>
              </w:rPr>
            </w:pPr>
          </w:p>
          <w:p w:rsidR="00C41FD7" w:rsidRPr="00F34908" w:rsidRDefault="00C41FD7" w:rsidP="008A67C5">
            <w:pPr>
              <w:rPr>
                <w:rFonts w:cstheme="minorHAnsi"/>
                <w:color w:val="000000"/>
                <w:sz w:val="24"/>
                <w:szCs w:val="24"/>
              </w:rPr>
            </w:pPr>
            <w:r>
              <w:rPr>
                <w:rFonts w:cstheme="minorHAnsi"/>
                <w:color w:val="000000"/>
                <w:sz w:val="24"/>
                <w:szCs w:val="24"/>
              </w:rPr>
              <w:t>Contínua</w:t>
            </w:r>
          </w:p>
        </w:tc>
        <w:tc>
          <w:tcPr>
            <w:tcW w:w="1673" w:type="dxa"/>
          </w:tcPr>
          <w:p w:rsidR="00A7149A" w:rsidRDefault="00A7149A" w:rsidP="008A67C5">
            <w:pPr>
              <w:rPr>
                <w:rFonts w:cstheme="minorHAnsi"/>
                <w:color w:val="000000"/>
                <w:sz w:val="24"/>
                <w:szCs w:val="24"/>
              </w:rPr>
            </w:pPr>
            <w:r>
              <w:rPr>
                <w:rFonts w:cstheme="minorHAnsi"/>
                <w:color w:val="000000"/>
                <w:sz w:val="24"/>
                <w:szCs w:val="24"/>
              </w:rPr>
              <w:t>UTE</w:t>
            </w:r>
          </w:p>
          <w:p w:rsidR="00A7149A" w:rsidRDefault="00A7149A" w:rsidP="008A67C5">
            <w:pPr>
              <w:rPr>
                <w:rFonts w:cstheme="minorHAnsi"/>
                <w:color w:val="000000"/>
                <w:sz w:val="24"/>
                <w:szCs w:val="24"/>
              </w:rPr>
            </w:pPr>
          </w:p>
          <w:p w:rsidR="00A7149A" w:rsidRDefault="00A7149A" w:rsidP="008A67C5">
            <w:pPr>
              <w:rPr>
                <w:rFonts w:cstheme="minorHAnsi"/>
                <w:color w:val="000000"/>
                <w:sz w:val="24"/>
                <w:szCs w:val="24"/>
              </w:rPr>
            </w:pPr>
            <w:r>
              <w:rPr>
                <w:rFonts w:cstheme="minorHAnsi"/>
                <w:color w:val="000000"/>
                <w:sz w:val="24"/>
                <w:szCs w:val="24"/>
              </w:rPr>
              <w:t>Concessionárias</w:t>
            </w:r>
          </w:p>
          <w:p w:rsidR="00A7149A" w:rsidRDefault="00A7149A" w:rsidP="008A67C5">
            <w:pPr>
              <w:rPr>
                <w:rFonts w:cstheme="minorHAnsi"/>
                <w:color w:val="000000"/>
                <w:sz w:val="24"/>
                <w:szCs w:val="24"/>
              </w:rPr>
            </w:pPr>
          </w:p>
          <w:p w:rsidR="00A7149A" w:rsidRPr="00F34908" w:rsidRDefault="00A7149A" w:rsidP="008A67C5">
            <w:pPr>
              <w:rPr>
                <w:rFonts w:cstheme="minorHAnsi"/>
                <w:color w:val="000000"/>
                <w:sz w:val="24"/>
                <w:szCs w:val="24"/>
              </w:rPr>
            </w:pPr>
          </w:p>
        </w:tc>
      </w:tr>
      <w:tr w:rsidR="00925880" w:rsidRPr="00F34908" w:rsidTr="00925880">
        <w:trPr>
          <w:trHeight w:val="2444"/>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r w:rsidRPr="0002189D">
              <w:rPr>
                <w:rFonts w:cstheme="minorHAnsi"/>
                <w:color w:val="000000"/>
                <w:sz w:val="24"/>
                <w:szCs w:val="24"/>
              </w:rPr>
              <w:t>Dificuldade no escoamento de produção</w:t>
            </w:r>
          </w:p>
          <w:p w:rsidR="00925880" w:rsidRDefault="00925880" w:rsidP="008A67C5">
            <w:pPr>
              <w:jc w:val="both"/>
              <w:rPr>
                <w:rFonts w:cstheme="minorHAnsi"/>
                <w:color w:val="000000"/>
                <w:sz w:val="24"/>
                <w:szCs w:val="24"/>
              </w:rPr>
            </w:pPr>
          </w:p>
          <w:p w:rsidR="00925880" w:rsidRDefault="00925880" w:rsidP="008A67C5">
            <w:pPr>
              <w:jc w:val="both"/>
              <w:rPr>
                <w:rFonts w:cstheme="minorHAnsi"/>
                <w:color w:val="000000"/>
                <w:sz w:val="24"/>
                <w:szCs w:val="24"/>
              </w:rPr>
            </w:pPr>
          </w:p>
          <w:p w:rsidR="00925880" w:rsidRDefault="00925880" w:rsidP="008A67C5">
            <w:pPr>
              <w:jc w:val="both"/>
              <w:rPr>
                <w:rFonts w:cstheme="minorHAnsi"/>
                <w:color w:val="000000"/>
                <w:sz w:val="24"/>
                <w:szCs w:val="24"/>
              </w:rPr>
            </w:pPr>
          </w:p>
          <w:p w:rsidR="00925880" w:rsidRPr="0002189D" w:rsidRDefault="00925880" w:rsidP="008A67C5">
            <w:pPr>
              <w:jc w:val="both"/>
              <w:rPr>
                <w:rFonts w:cstheme="minorHAnsi"/>
                <w:color w:val="000000"/>
                <w:sz w:val="24"/>
                <w:szCs w:val="24"/>
              </w:rPr>
            </w:pPr>
          </w:p>
        </w:tc>
        <w:tc>
          <w:tcPr>
            <w:tcW w:w="3962" w:type="dxa"/>
          </w:tcPr>
          <w:p w:rsidR="00925880" w:rsidRDefault="00925880" w:rsidP="00977574">
            <w:pPr>
              <w:jc w:val="both"/>
              <w:rPr>
                <w:rFonts w:cstheme="minorHAnsi"/>
                <w:color w:val="000000"/>
                <w:sz w:val="24"/>
                <w:szCs w:val="24"/>
              </w:rPr>
            </w:pPr>
            <w:r w:rsidRPr="00977574">
              <w:rPr>
                <w:rFonts w:cstheme="minorHAnsi"/>
                <w:color w:val="000000"/>
                <w:sz w:val="24"/>
                <w:szCs w:val="24"/>
              </w:rPr>
              <w:t>Chamada pública para organização de agricultore</w:t>
            </w:r>
            <w:r>
              <w:rPr>
                <w:rFonts w:cstheme="minorHAnsi"/>
                <w:color w:val="000000"/>
                <w:sz w:val="24"/>
                <w:szCs w:val="24"/>
              </w:rPr>
              <w:t>s</w:t>
            </w:r>
          </w:p>
          <w:p w:rsidR="00925880" w:rsidRDefault="00925880" w:rsidP="00977574">
            <w:pPr>
              <w:jc w:val="both"/>
              <w:rPr>
                <w:rFonts w:cstheme="minorHAnsi"/>
                <w:color w:val="000000"/>
                <w:sz w:val="24"/>
                <w:szCs w:val="24"/>
              </w:rPr>
            </w:pPr>
            <w:r w:rsidRPr="00925880">
              <w:rPr>
                <w:rFonts w:cstheme="minorHAnsi"/>
                <w:color w:val="000000"/>
                <w:sz w:val="24"/>
                <w:szCs w:val="24"/>
              </w:rPr>
              <w:t>Melhorias de estradas para beneficiários</w:t>
            </w:r>
          </w:p>
          <w:p w:rsidR="00925880" w:rsidRPr="00977574" w:rsidRDefault="00925880" w:rsidP="00977574">
            <w:pPr>
              <w:jc w:val="both"/>
              <w:rPr>
                <w:rFonts w:cstheme="minorHAnsi"/>
                <w:color w:val="000000"/>
                <w:sz w:val="24"/>
                <w:szCs w:val="24"/>
              </w:rPr>
            </w:pPr>
          </w:p>
        </w:tc>
        <w:tc>
          <w:tcPr>
            <w:tcW w:w="1985" w:type="dxa"/>
          </w:tcPr>
          <w:p w:rsidR="00925880"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p w:rsidR="00C41FD7" w:rsidRDefault="00C41FD7" w:rsidP="00C41FD7">
            <w:pPr>
              <w:pStyle w:val="PargrafodaLista"/>
              <w:ind w:left="0"/>
              <w:jc w:val="center"/>
              <w:rPr>
                <w:rFonts w:cstheme="minorHAnsi"/>
                <w:color w:val="000000"/>
                <w:sz w:val="24"/>
                <w:szCs w:val="24"/>
              </w:rPr>
            </w:pPr>
          </w:p>
          <w:p w:rsidR="00C41FD7" w:rsidRDefault="00C41FD7"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r>
              <w:rPr>
                <w:rFonts w:cstheme="minorHAnsi"/>
                <w:color w:val="000000"/>
                <w:sz w:val="24"/>
                <w:szCs w:val="24"/>
              </w:rPr>
              <w:t>100</w:t>
            </w:r>
          </w:p>
        </w:tc>
        <w:tc>
          <w:tcPr>
            <w:tcW w:w="1474" w:type="dxa"/>
          </w:tcPr>
          <w:p w:rsidR="00925880" w:rsidRDefault="00C41FD7" w:rsidP="008A67C5">
            <w:pPr>
              <w:rPr>
                <w:rFonts w:cstheme="minorHAnsi"/>
                <w:color w:val="000000"/>
                <w:sz w:val="24"/>
                <w:szCs w:val="24"/>
              </w:rPr>
            </w:pPr>
            <w:r>
              <w:rPr>
                <w:rFonts w:cstheme="minorHAnsi"/>
                <w:color w:val="000000"/>
                <w:sz w:val="24"/>
                <w:szCs w:val="24"/>
              </w:rPr>
              <w:t>Contínua</w:t>
            </w:r>
          </w:p>
          <w:p w:rsidR="00C41FD7" w:rsidRDefault="00C41FD7" w:rsidP="008A67C5">
            <w:pPr>
              <w:rPr>
                <w:rFonts w:cstheme="minorHAnsi"/>
                <w:color w:val="000000"/>
                <w:sz w:val="24"/>
                <w:szCs w:val="24"/>
              </w:rPr>
            </w:pPr>
          </w:p>
          <w:p w:rsidR="00C41FD7" w:rsidRPr="00F34908" w:rsidRDefault="00C41FD7" w:rsidP="008A67C5">
            <w:pPr>
              <w:rPr>
                <w:rFonts w:cstheme="minorHAnsi"/>
                <w:color w:val="000000"/>
                <w:sz w:val="24"/>
                <w:szCs w:val="24"/>
              </w:rPr>
            </w:pPr>
            <w:r>
              <w:rPr>
                <w:rFonts w:cstheme="minorHAnsi"/>
                <w:color w:val="000000"/>
                <w:sz w:val="24"/>
                <w:szCs w:val="24"/>
              </w:rPr>
              <w:t>Continua</w:t>
            </w:r>
          </w:p>
        </w:tc>
        <w:tc>
          <w:tcPr>
            <w:tcW w:w="1673" w:type="dxa"/>
          </w:tcPr>
          <w:p w:rsidR="00A7149A" w:rsidRDefault="009F50CC" w:rsidP="008A67C5">
            <w:pPr>
              <w:rPr>
                <w:rFonts w:cstheme="minorHAnsi"/>
                <w:color w:val="000000"/>
                <w:sz w:val="24"/>
                <w:szCs w:val="24"/>
              </w:rPr>
            </w:pPr>
            <w:r>
              <w:rPr>
                <w:rFonts w:cstheme="minorHAnsi"/>
                <w:color w:val="000000"/>
                <w:sz w:val="24"/>
                <w:szCs w:val="24"/>
              </w:rPr>
              <w:t>SEAD</w:t>
            </w:r>
          </w:p>
          <w:p w:rsidR="009F50CC" w:rsidRDefault="009F50CC" w:rsidP="008A67C5">
            <w:pPr>
              <w:rPr>
                <w:rFonts w:cstheme="minorHAnsi"/>
                <w:color w:val="000000"/>
                <w:sz w:val="24"/>
                <w:szCs w:val="24"/>
              </w:rPr>
            </w:pPr>
          </w:p>
          <w:p w:rsidR="00A7149A" w:rsidRPr="00F34908" w:rsidRDefault="00A7149A" w:rsidP="008A67C5">
            <w:pPr>
              <w:rPr>
                <w:rFonts w:cstheme="minorHAnsi"/>
                <w:color w:val="000000"/>
                <w:sz w:val="24"/>
                <w:szCs w:val="24"/>
              </w:rPr>
            </w:pPr>
            <w:r>
              <w:rPr>
                <w:rFonts w:cstheme="minorHAnsi"/>
                <w:color w:val="000000"/>
                <w:sz w:val="24"/>
                <w:szCs w:val="24"/>
              </w:rPr>
              <w:t>SAR, Prefeituras</w:t>
            </w:r>
          </w:p>
        </w:tc>
      </w:tr>
      <w:tr w:rsidR="00925880" w:rsidRPr="00F34908" w:rsidTr="00925880">
        <w:trPr>
          <w:trHeight w:val="1582"/>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Default="00925880" w:rsidP="008A67C5">
            <w:pPr>
              <w:jc w:val="both"/>
              <w:rPr>
                <w:rFonts w:cstheme="minorHAnsi"/>
                <w:color w:val="000000"/>
                <w:sz w:val="24"/>
                <w:szCs w:val="24"/>
              </w:rPr>
            </w:pPr>
            <w:r>
              <w:rPr>
                <w:rFonts w:cstheme="minorHAnsi"/>
                <w:color w:val="000000"/>
                <w:sz w:val="24"/>
                <w:szCs w:val="24"/>
              </w:rPr>
              <w:t>A</w:t>
            </w:r>
            <w:r w:rsidRPr="0002189D">
              <w:rPr>
                <w:rFonts w:cstheme="minorHAnsi"/>
                <w:color w:val="000000"/>
                <w:sz w:val="24"/>
                <w:szCs w:val="24"/>
              </w:rPr>
              <w:t>cesso à internet deficiente</w:t>
            </w:r>
          </w:p>
          <w:p w:rsidR="00925880" w:rsidRPr="0002189D" w:rsidRDefault="00925880" w:rsidP="008A67C5">
            <w:pPr>
              <w:jc w:val="both"/>
              <w:rPr>
                <w:rFonts w:cstheme="minorHAnsi"/>
                <w:color w:val="000000"/>
                <w:sz w:val="24"/>
                <w:szCs w:val="24"/>
              </w:rPr>
            </w:pPr>
          </w:p>
        </w:tc>
        <w:tc>
          <w:tcPr>
            <w:tcW w:w="3962" w:type="dxa"/>
          </w:tcPr>
          <w:p w:rsidR="00925880" w:rsidRDefault="00925880" w:rsidP="00977574">
            <w:pPr>
              <w:jc w:val="both"/>
              <w:rPr>
                <w:rFonts w:cstheme="minorHAnsi"/>
                <w:color w:val="000000"/>
                <w:sz w:val="24"/>
                <w:szCs w:val="24"/>
              </w:rPr>
            </w:pPr>
            <w:r w:rsidRPr="00925880">
              <w:rPr>
                <w:rFonts w:cstheme="minorHAnsi"/>
                <w:color w:val="000000"/>
                <w:sz w:val="24"/>
                <w:szCs w:val="24"/>
              </w:rPr>
              <w:t>Ampliação da Rede de internet móvel</w:t>
            </w:r>
          </w:p>
          <w:p w:rsidR="00925880" w:rsidRDefault="00925880" w:rsidP="00977574">
            <w:pPr>
              <w:jc w:val="both"/>
              <w:rPr>
                <w:rFonts w:cstheme="minorHAnsi"/>
                <w:color w:val="000000"/>
                <w:sz w:val="24"/>
                <w:szCs w:val="24"/>
              </w:rPr>
            </w:pPr>
          </w:p>
        </w:tc>
        <w:tc>
          <w:tcPr>
            <w:tcW w:w="1985" w:type="dxa"/>
          </w:tcPr>
          <w:p w:rsidR="00925880" w:rsidRPr="00F34908" w:rsidRDefault="00C41FD7" w:rsidP="00C41FD7">
            <w:pPr>
              <w:pStyle w:val="PargrafodaLista"/>
              <w:ind w:left="0"/>
              <w:jc w:val="center"/>
              <w:rPr>
                <w:rFonts w:cstheme="minorHAnsi"/>
                <w:color w:val="000000"/>
                <w:sz w:val="24"/>
                <w:szCs w:val="24"/>
              </w:rPr>
            </w:pPr>
            <w:proofErr w:type="gramStart"/>
            <w:r>
              <w:rPr>
                <w:rFonts w:cstheme="minorHAnsi"/>
                <w:color w:val="000000"/>
                <w:sz w:val="24"/>
                <w:szCs w:val="24"/>
              </w:rPr>
              <w:t>1</w:t>
            </w:r>
            <w:proofErr w:type="gramEnd"/>
          </w:p>
        </w:tc>
        <w:tc>
          <w:tcPr>
            <w:tcW w:w="1474" w:type="dxa"/>
          </w:tcPr>
          <w:p w:rsidR="00925880" w:rsidRPr="00F34908" w:rsidRDefault="00C41FD7" w:rsidP="008A67C5">
            <w:pPr>
              <w:rPr>
                <w:rFonts w:cstheme="minorHAnsi"/>
                <w:color w:val="000000"/>
                <w:sz w:val="24"/>
                <w:szCs w:val="24"/>
              </w:rPr>
            </w:pPr>
            <w:r>
              <w:rPr>
                <w:rFonts w:cstheme="minorHAnsi"/>
                <w:color w:val="000000"/>
                <w:sz w:val="24"/>
                <w:szCs w:val="24"/>
              </w:rPr>
              <w:t>Contínua</w:t>
            </w:r>
          </w:p>
        </w:tc>
        <w:tc>
          <w:tcPr>
            <w:tcW w:w="1673" w:type="dxa"/>
          </w:tcPr>
          <w:p w:rsidR="00925880" w:rsidRPr="00F34908" w:rsidRDefault="009F50CC" w:rsidP="008A67C5">
            <w:pPr>
              <w:rPr>
                <w:rFonts w:cstheme="minorHAnsi"/>
                <w:color w:val="000000"/>
                <w:sz w:val="24"/>
                <w:szCs w:val="24"/>
              </w:rPr>
            </w:pPr>
            <w:r>
              <w:rPr>
                <w:rFonts w:cstheme="minorHAnsi"/>
                <w:color w:val="000000"/>
                <w:sz w:val="24"/>
                <w:szCs w:val="24"/>
              </w:rPr>
              <w:t>SEAD</w:t>
            </w:r>
          </w:p>
        </w:tc>
      </w:tr>
      <w:tr w:rsidR="00925880" w:rsidRPr="00F34908" w:rsidTr="00925880">
        <w:trPr>
          <w:trHeight w:val="2210"/>
          <w:jc w:val="center"/>
        </w:trPr>
        <w:tc>
          <w:tcPr>
            <w:tcW w:w="2423" w:type="dxa"/>
            <w:vMerge/>
          </w:tcPr>
          <w:p w:rsidR="00925880" w:rsidRPr="0002189D" w:rsidRDefault="00925880" w:rsidP="008A3396">
            <w:pPr>
              <w:spacing w:before="120" w:after="120" w:line="276" w:lineRule="auto"/>
              <w:jc w:val="both"/>
              <w:rPr>
                <w:rFonts w:cstheme="minorHAnsi"/>
                <w:color w:val="000000"/>
                <w:sz w:val="24"/>
                <w:szCs w:val="24"/>
              </w:rPr>
            </w:pPr>
          </w:p>
        </w:tc>
        <w:tc>
          <w:tcPr>
            <w:tcW w:w="2795" w:type="dxa"/>
          </w:tcPr>
          <w:p w:rsidR="00925880" w:rsidRPr="0002189D" w:rsidRDefault="00925880" w:rsidP="008A67C5">
            <w:pPr>
              <w:jc w:val="both"/>
              <w:rPr>
                <w:rFonts w:cstheme="minorHAnsi"/>
                <w:color w:val="000000"/>
                <w:sz w:val="24"/>
                <w:szCs w:val="24"/>
              </w:rPr>
            </w:pPr>
            <w:r w:rsidRPr="0002189D">
              <w:rPr>
                <w:rFonts w:cstheme="minorHAnsi"/>
                <w:color w:val="000000"/>
                <w:sz w:val="24"/>
                <w:szCs w:val="24"/>
              </w:rPr>
              <w:t>Transporte escolar deficiente nos finais de linha</w:t>
            </w:r>
          </w:p>
        </w:tc>
        <w:tc>
          <w:tcPr>
            <w:tcW w:w="3962" w:type="dxa"/>
          </w:tcPr>
          <w:p w:rsidR="00925880" w:rsidRDefault="00925880" w:rsidP="00977574">
            <w:pPr>
              <w:jc w:val="both"/>
              <w:rPr>
                <w:rFonts w:cstheme="minorHAnsi"/>
                <w:color w:val="000000"/>
                <w:sz w:val="24"/>
                <w:szCs w:val="24"/>
              </w:rPr>
            </w:pPr>
            <w:r w:rsidRPr="00925880">
              <w:rPr>
                <w:rFonts w:cstheme="minorHAnsi"/>
                <w:color w:val="000000"/>
                <w:sz w:val="24"/>
                <w:szCs w:val="24"/>
              </w:rPr>
              <w:t>Garantir Tra</w:t>
            </w:r>
            <w:r w:rsidR="008A67C5">
              <w:rPr>
                <w:rFonts w:cstheme="minorHAnsi"/>
                <w:color w:val="000000"/>
                <w:sz w:val="24"/>
                <w:szCs w:val="24"/>
              </w:rPr>
              <w:t>ns</w:t>
            </w:r>
            <w:r w:rsidRPr="00925880">
              <w:rPr>
                <w:rFonts w:cstheme="minorHAnsi"/>
                <w:color w:val="000000"/>
                <w:sz w:val="24"/>
                <w:szCs w:val="24"/>
              </w:rPr>
              <w:t>porte escolar</w:t>
            </w:r>
          </w:p>
          <w:p w:rsidR="009F50CC" w:rsidRDefault="009F50CC" w:rsidP="00977574">
            <w:pPr>
              <w:jc w:val="both"/>
              <w:rPr>
                <w:rFonts w:cstheme="minorHAnsi"/>
                <w:color w:val="000000"/>
                <w:sz w:val="24"/>
                <w:szCs w:val="24"/>
              </w:rPr>
            </w:pPr>
          </w:p>
          <w:p w:rsidR="00925880" w:rsidRPr="00977574" w:rsidRDefault="00925880" w:rsidP="00977574">
            <w:pPr>
              <w:jc w:val="both"/>
              <w:rPr>
                <w:rFonts w:cstheme="minorHAnsi"/>
                <w:color w:val="000000"/>
                <w:sz w:val="24"/>
                <w:szCs w:val="24"/>
              </w:rPr>
            </w:pPr>
            <w:r w:rsidRPr="00925880">
              <w:rPr>
                <w:rFonts w:cstheme="minorHAnsi"/>
                <w:color w:val="000000"/>
                <w:sz w:val="24"/>
                <w:szCs w:val="24"/>
              </w:rPr>
              <w:t>Priorização de melhorias nas estradas municipais</w:t>
            </w:r>
          </w:p>
        </w:tc>
        <w:tc>
          <w:tcPr>
            <w:tcW w:w="1985" w:type="dxa"/>
          </w:tcPr>
          <w:p w:rsidR="00925880" w:rsidRDefault="00C41FD7" w:rsidP="00C41FD7">
            <w:pPr>
              <w:pStyle w:val="PargrafodaLista"/>
              <w:ind w:left="0"/>
              <w:jc w:val="center"/>
              <w:rPr>
                <w:rFonts w:cstheme="minorHAnsi"/>
                <w:color w:val="000000"/>
                <w:sz w:val="24"/>
                <w:szCs w:val="24"/>
              </w:rPr>
            </w:pPr>
            <w:r>
              <w:rPr>
                <w:rFonts w:cstheme="minorHAnsi"/>
                <w:color w:val="000000"/>
                <w:sz w:val="24"/>
                <w:szCs w:val="24"/>
              </w:rPr>
              <w:t>100</w:t>
            </w:r>
          </w:p>
          <w:p w:rsidR="00C41FD7" w:rsidRDefault="00C41FD7" w:rsidP="00C41FD7">
            <w:pPr>
              <w:pStyle w:val="PargrafodaLista"/>
              <w:ind w:left="0"/>
              <w:jc w:val="center"/>
              <w:rPr>
                <w:rFonts w:cstheme="minorHAnsi"/>
                <w:color w:val="000000"/>
                <w:sz w:val="24"/>
                <w:szCs w:val="24"/>
              </w:rPr>
            </w:pPr>
          </w:p>
          <w:p w:rsidR="009F50CC" w:rsidRDefault="009F50CC" w:rsidP="00C41FD7">
            <w:pPr>
              <w:pStyle w:val="PargrafodaLista"/>
              <w:ind w:left="0"/>
              <w:jc w:val="center"/>
              <w:rPr>
                <w:rFonts w:cstheme="minorHAnsi"/>
                <w:color w:val="000000"/>
                <w:sz w:val="24"/>
                <w:szCs w:val="24"/>
              </w:rPr>
            </w:pPr>
          </w:p>
          <w:p w:rsidR="00C41FD7" w:rsidRPr="00F34908" w:rsidRDefault="00C41FD7" w:rsidP="00C41FD7">
            <w:pPr>
              <w:pStyle w:val="PargrafodaLista"/>
              <w:ind w:left="0"/>
              <w:jc w:val="center"/>
              <w:rPr>
                <w:rFonts w:cstheme="minorHAnsi"/>
                <w:color w:val="000000"/>
                <w:sz w:val="24"/>
                <w:szCs w:val="24"/>
              </w:rPr>
            </w:pPr>
            <w:r>
              <w:rPr>
                <w:rFonts w:cstheme="minorHAnsi"/>
                <w:color w:val="000000"/>
                <w:sz w:val="24"/>
                <w:szCs w:val="24"/>
              </w:rPr>
              <w:t>100</w:t>
            </w:r>
          </w:p>
        </w:tc>
        <w:tc>
          <w:tcPr>
            <w:tcW w:w="1474" w:type="dxa"/>
          </w:tcPr>
          <w:p w:rsidR="00925880" w:rsidRDefault="00C41FD7" w:rsidP="008A67C5">
            <w:pPr>
              <w:rPr>
                <w:rFonts w:cstheme="minorHAnsi"/>
                <w:color w:val="000000"/>
                <w:sz w:val="24"/>
                <w:szCs w:val="24"/>
              </w:rPr>
            </w:pPr>
            <w:r>
              <w:rPr>
                <w:rFonts w:cstheme="minorHAnsi"/>
                <w:color w:val="000000"/>
                <w:sz w:val="24"/>
                <w:szCs w:val="24"/>
              </w:rPr>
              <w:t>Contínua</w:t>
            </w:r>
          </w:p>
          <w:p w:rsidR="009F50CC" w:rsidRDefault="009F50CC" w:rsidP="008A67C5">
            <w:pPr>
              <w:rPr>
                <w:rFonts w:cstheme="minorHAnsi"/>
                <w:color w:val="000000"/>
                <w:sz w:val="24"/>
                <w:szCs w:val="24"/>
              </w:rPr>
            </w:pPr>
          </w:p>
          <w:p w:rsidR="00C41FD7" w:rsidRDefault="00C41FD7" w:rsidP="008A67C5">
            <w:pPr>
              <w:rPr>
                <w:rFonts w:cstheme="minorHAnsi"/>
                <w:color w:val="000000"/>
                <w:sz w:val="24"/>
                <w:szCs w:val="24"/>
              </w:rPr>
            </w:pPr>
            <w:r>
              <w:rPr>
                <w:rFonts w:cstheme="minorHAnsi"/>
                <w:color w:val="000000"/>
                <w:sz w:val="24"/>
                <w:szCs w:val="24"/>
              </w:rPr>
              <w:t>Contínua</w:t>
            </w:r>
          </w:p>
          <w:p w:rsidR="00C41FD7" w:rsidRPr="00F34908" w:rsidRDefault="00C41FD7" w:rsidP="008A67C5">
            <w:pPr>
              <w:rPr>
                <w:rFonts w:cstheme="minorHAnsi"/>
                <w:color w:val="000000"/>
                <w:sz w:val="24"/>
                <w:szCs w:val="24"/>
              </w:rPr>
            </w:pPr>
          </w:p>
        </w:tc>
        <w:tc>
          <w:tcPr>
            <w:tcW w:w="1673" w:type="dxa"/>
          </w:tcPr>
          <w:p w:rsidR="00925880" w:rsidRDefault="009F50CC" w:rsidP="008A67C5">
            <w:pPr>
              <w:rPr>
                <w:rFonts w:cstheme="minorHAnsi"/>
                <w:color w:val="000000"/>
                <w:sz w:val="24"/>
                <w:szCs w:val="24"/>
              </w:rPr>
            </w:pPr>
            <w:r>
              <w:rPr>
                <w:rFonts w:cstheme="minorHAnsi"/>
                <w:color w:val="000000"/>
                <w:sz w:val="24"/>
                <w:szCs w:val="24"/>
              </w:rPr>
              <w:t>Prefeituras, Estado</w:t>
            </w:r>
          </w:p>
          <w:p w:rsidR="009F50CC" w:rsidRDefault="009F50CC" w:rsidP="008A67C5">
            <w:pPr>
              <w:rPr>
                <w:rFonts w:cstheme="minorHAnsi"/>
                <w:color w:val="000000"/>
                <w:sz w:val="24"/>
                <w:szCs w:val="24"/>
              </w:rPr>
            </w:pPr>
            <w:r>
              <w:rPr>
                <w:rFonts w:cstheme="minorHAnsi"/>
                <w:color w:val="000000"/>
                <w:sz w:val="24"/>
                <w:szCs w:val="24"/>
              </w:rPr>
              <w:t>SAR, UTE, prefeituras</w:t>
            </w:r>
          </w:p>
          <w:p w:rsidR="009F50CC" w:rsidRPr="00F34908" w:rsidRDefault="009F50CC" w:rsidP="008A67C5">
            <w:pPr>
              <w:rPr>
                <w:rFonts w:cstheme="minorHAnsi"/>
                <w:color w:val="000000"/>
                <w:sz w:val="24"/>
                <w:szCs w:val="24"/>
              </w:rPr>
            </w:pPr>
          </w:p>
        </w:tc>
      </w:tr>
      <w:tr w:rsidR="007F2247" w:rsidRPr="00375CA0" w:rsidTr="007F22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vMerge w:val="restart"/>
            <w:tcBorders>
              <w:top w:val="single" w:sz="4" w:space="0" w:color="auto"/>
              <w:left w:val="single" w:sz="4" w:space="0" w:color="auto"/>
              <w:right w:val="single" w:sz="4" w:space="0" w:color="auto"/>
            </w:tcBorders>
            <w:vAlign w:val="center"/>
          </w:tcPr>
          <w:p w:rsidR="007F2247" w:rsidRPr="003D16D5" w:rsidRDefault="008D68BC" w:rsidP="008D68BC">
            <w:pPr>
              <w:rPr>
                <w:rFonts w:eastAsia="Times New Roman" w:cstheme="minorHAnsi"/>
                <w:color w:val="000000"/>
                <w:sz w:val="24"/>
                <w:szCs w:val="24"/>
              </w:rPr>
            </w:pPr>
            <w:r>
              <w:rPr>
                <w:rFonts w:eastAsia="Times New Roman" w:cstheme="minorHAnsi"/>
                <w:color w:val="000000"/>
                <w:sz w:val="24"/>
                <w:szCs w:val="24"/>
              </w:rPr>
              <w:t>A</w:t>
            </w:r>
            <w:r w:rsidRPr="003D16D5">
              <w:rPr>
                <w:rFonts w:eastAsia="Times New Roman" w:cstheme="minorHAnsi"/>
                <w:color w:val="000000"/>
                <w:sz w:val="24"/>
                <w:szCs w:val="24"/>
              </w:rPr>
              <w:t xml:space="preserve">tualização </w:t>
            </w:r>
            <w:r>
              <w:rPr>
                <w:rFonts w:eastAsia="Times New Roman" w:cstheme="minorHAnsi"/>
                <w:color w:val="000000"/>
                <w:sz w:val="24"/>
                <w:szCs w:val="24"/>
              </w:rPr>
              <w:t>Cadastral dos P</w:t>
            </w:r>
            <w:r w:rsidRPr="003D16D5">
              <w:rPr>
                <w:rFonts w:eastAsia="Times New Roman" w:cstheme="minorHAnsi"/>
                <w:color w:val="000000"/>
                <w:sz w:val="24"/>
                <w:szCs w:val="24"/>
              </w:rPr>
              <w:t>arceiros</w:t>
            </w:r>
          </w:p>
        </w:tc>
        <w:tc>
          <w:tcPr>
            <w:tcW w:w="279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jc w:val="both"/>
              <w:rPr>
                <w:rFonts w:ascii="Calibri" w:hAnsi="Calibri"/>
                <w:color w:val="000000"/>
              </w:rPr>
            </w:pPr>
            <w:r w:rsidRPr="003D16D5">
              <w:rPr>
                <w:rFonts w:ascii="Calibri" w:hAnsi="Calibri"/>
                <w:color w:val="000000"/>
              </w:rPr>
              <w:t>- Descontrole cadastral</w:t>
            </w:r>
          </w:p>
        </w:tc>
        <w:tc>
          <w:tcPr>
            <w:tcW w:w="3962"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 Assistência Téc</w:t>
            </w:r>
            <w:r>
              <w:rPr>
                <w:rFonts w:cstheme="minorHAnsi"/>
                <w:color w:val="000000"/>
                <w:sz w:val="24"/>
                <w:szCs w:val="24"/>
              </w:rPr>
              <w:t>nica</w:t>
            </w:r>
            <w:proofErr w:type="gramStart"/>
            <w:r>
              <w:rPr>
                <w:rFonts w:cstheme="minorHAnsi"/>
                <w:color w:val="000000"/>
                <w:sz w:val="24"/>
                <w:szCs w:val="24"/>
              </w:rPr>
              <w:t xml:space="preserve"> </w:t>
            </w:r>
            <w:r w:rsidRPr="003D16D5">
              <w:rPr>
                <w:rFonts w:cstheme="minorHAnsi"/>
                <w:color w:val="000000"/>
                <w:sz w:val="24"/>
                <w:szCs w:val="24"/>
              </w:rPr>
              <w:t xml:space="preserve"> </w:t>
            </w:r>
            <w:proofErr w:type="gramEnd"/>
            <w:r w:rsidRPr="003D16D5">
              <w:rPr>
                <w:rFonts w:cstheme="minorHAnsi"/>
                <w:color w:val="000000"/>
                <w:sz w:val="24"/>
                <w:szCs w:val="24"/>
              </w:rPr>
              <w:t>Oficial</w:t>
            </w:r>
            <w:r w:rsidRPr="003D16D5">
              <w:rPr>
                <w:rFonts w:cstheme="minorHAnsi"/>
                <w:color w:val="000000"/>
                <w:sz w:val="24"/>
                <w:szCs w:val="24"/>
              </w:rPr>
              <w:sym w:font="Wingdings" w:char="F0E0"/>
            </w:r>
            <w:r w:rsidRPr="003D16D5">
              <w:rPr>
                <w:rFonts w:cstheme="minorHAnsi"/>
                <w:color w:val="000000"/>
                <w:sz w:val="24"/>
                <w:szCs w:val="24"/>
              </w:rPr>
              <w:t xml:space="preserve"> utilizar sistema DAPWEB</w:t>
            </w:r>
          </w:p>
          <w:p w:rsidR="007F2247" w:rsidRPr="003D16D5" w:rsidRDefault="007F2247" w:rsidP="003D16D5">
            <w:pPr>
              <w:rPr>
                <w:rFonts w:cstheme="minorHAnsi"/>
                <w:color w:val="000000"/>
                <w:sz w:val="24"/>
                <w:szCs w:val="24"/>
              </w:rPr>
            </w:pPr>
            <w:r w:rsidRPr="003D16D5">
              <w:rPr>
                <w:rFonts w:cstheme="minorHAnsi"/>
                <w:color w:val="000000"/>
                <w:sz w:val="24"/>
                <w:szCs w:val="24"/>
              </w:rPr>
              <w:t xml:space="preserve">- Sindicatos </w:t>
            </w:r>
            <w:r w:rsidRPr="003D16D5">
              <w:rPr>
                <w:rFonts w:cstheme="minorHAnsi"/>
                <w:color w:val="000000"/>
                <w:sz w:val="24"/>
                <w:szCs w:val="24"/>
              </w:rPr>
              <w:sym w:font="Wingdings" w:char="F0E0"/>
            </w:r>
            <w:r w:rsidRPr="003D16D5">
              <w:rPr>
                <w:rFonts w:cstheme="minorHAnsi"/>
                <w:color w:val="000000"/>
                <w:sz w:val="24"/>
                <w:szCs w:val="24"/>
              </w:rPr>
              <w:t xml:space="preserve"> Idem</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Realizada</w:t>
            </w:r>
          </w:p>
          <w:p w:rsidR="007F2247" w:rsidRPr="003D16D5" w:rsidRDefault="007F2247" w:rsidP="003D16D5">
            <w:pPr>
              <w:pStyle w:val="PargrafodaLista"/>
              <w:ind w:left="0"/>
              <w:rPr>
                <w:rFonts w:cstheme="minorHAnsi"/>
                <w:color w:val="000000"/>
                <w:sz w:val="24"/>
                <w:szCs w:val="24"/>
              </w:rPr>
            </w:pPr>
          </w:p>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Realizada</w:t>
            </w: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Imediata</w:t>
            </w:r>
          </w:p>
          <w:p w:rsidR="007F2247" w:rsidRPr="003D16D5"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Imediata</w:t>
            </w: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Célio</w:t>
            </w:r>
          </w:p>
          <w:p w:rsidR="007F2247" w:rsidRPr="003D16D5"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Federações</w:t>
            </w:r>
          </w:p>
        </w:tc>
      </w:tr>
      <w:tr w:rsidR="007F2247" w:rsidRPr="00375CA0" w:rsidTr="007F22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vMerge/>
            <w:tcBorders>
              <w:left w:val="single" w:sz="4" w:space="0" w:color="auto"/>
              <w:right w:val="single" w:sz="4" w:space="0" w:color="auto"/>
            </w:tcBorders>
            <w:vAlign w:val="center"/>
          </w:tcPr>
          <w:p w:rsidR="007F2247" w:rsidRPr="003D16D5" w:rsidRDefault="007F2247" w:rsidP="007F2247">
            <w:pPr>
              <w:rPr>
                <w:rFonts w:eastAsia="Times New Roman" w:cstheme="minorHAnsi"/>
                <w:color w:val="000000"/>
                <w:sz w:val="24"/>
                <w:szCs w:val="24"/>
              </w:rPr>
            </w:pPr>
          </w:p>
        </w:tc>
        <w:tc>
          <w:tcPr>
            <w:tcW w:w="2795"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 Cadastros Insuficientes</w:t>
            </w:r>
          </w:p>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 Sistemas em duplicidade</w:t>
            </w:r>
          </w:p>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 Agilidade no acesso às informações</w:t>
            </w:r>
          </w:p>
        </w:tc>
        <w:tc>
          <w:tcPr>
            <w:tcW w:w="3962"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rPr>
                <w:rFonts w:cstheme="minorHAnsi"/>
                <w:color w:val="000000"/>
                <w:sz w:val="24"/>
                <w:szCs w:val="24"/>
              </w:rPr>
            </w:pPr>
            <w:r w:rsidRPr="007C06C3">
              <w:rPr>
                <w:rFonts w:cstheme="minorHAnsi"/>
                <w:color w:val="000000"/>
                <w:sz w:val="24"/>
                <w:szCs w:val="24"/>
              </w:rPr>
              <w:t>- Unificar e melhorar SIG-CF com novas funcionalidades, alertas, para que as diferentes instâncias possam alimentá-lo adequadamente.</w:t>
            </w:r>
          </w:p>
        </w:tc>
        <w:tc>
          <w:tcPr>
            <w:tcW w:w="1985"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pStyle w:val="PargrafodaLista"/>
              <w:ind w:left="0"/>
              <w:rPr>
                <w:rFonts w:cstheme="minorHAnsi"/>
                <w:color w:val="000000"/>
                <w:sz w:val="24"/>
                <w:szCs w:val="24"/>
              </w:rPr>
            </w:pPr>
            <w:r w:rsidRPr="007C06C3">
              <w:rPr>
                <w:rFonts w:cstheme="minorHAnsi"/>
                <w:color w:val="000000"/>
                <w:sz w:val="24"/>
                <w:szCs w:val="24"/>
              </w:rPr>
              <w:t>Adequar às informações num único sistema</w:t>
            </w: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2019</w:t>
            </w: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SEAD</w:t>
            </w:r>
          </w:p>
        </w:tc>
      </w:tr>
      <w:tr w:rsidR="007F2247" w:rsidRPr="00375CA0" w:rsidTr="007A1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vMerge/>
            <w:tcBorders>
              <w:left w:val="single" w:sz="4" w:space="0" w:color="auto"/>
              <w:right w:val="single" w:sz="4" w:space="0" w:color="auto"/>
            </w:tcBorders>
          </w:tcPr>
          <w:p w:rsidR="007F2247" w:rsidRPr="003D16D5" w:rsidRDefault="007F2247" w:rsidP="003D16D5">
            <w:pPr>
              <w:jc w:val="center"/>
              <w:rPr>
                <w:rFonts w:eastAsia="Times New Roman" w:cstheme="minorHAnsi"/>
                <w:color w:val="000000"/>
                <w:sz w:val="24"/>
                <w:szCs w:val="24"/>
              </w:rPr>
            </w:pPr>
          </w:p>
        </w:tc>
        <w:tc>
          <w:tcPr>
            <w:tcW w:w="2795"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 Dificuldade de acesso aos processos</w:t>
            </w:r>
          </w:p>
        </w:tc>
        <w:tc>
          <w:tcPr>
            <w:tcW w:w="3962"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 Digitalização dos documentos</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 Aquisição de equipamento para tal;</w:t>
            </w:r>
          </w:p>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 xml:space="preserve">- Digitalização </w:t>
            </w:r>
            <w:r w:rsidRPr="003D16D5">
              <w:rPr>
                <w:rFonts w:cstheme="minorHAnsi"/>
                <w:color w:val="000000"/>
                <w:sz w:val="24"/>
                <w:szCs w:val="24"/>
              </w:rPr>
              <w:lastRenderedPageBreak/>
              <w:t>passiva.</w:t>
            </w: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lastRenderedPageBreak/>
              <w:t>2019</w:t>
            </w:r>
          </w:p>
          <w:p w:rsidR="007F2247" w:rsidRPr="003D16D5"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Dez/2019</w:t>
            </w: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HILÁRIO</w:t>
            </w:r>
          </w:p>
        </w:tc>
      </w:tr>
      <w:tr w:rsidR="007F2247" w:rsidRPr="00375CA0" w:rsidTr="007A1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vMerge/>
            <w:tcBorders>
              <w:left w:val="single" w:sz="4" w:space="0" w:color="auto"/>
              <w:right w:val="single" w:sz="4" w:space="0" w:color="auto"/>
            </w:tcBorders>
          </w:tcPr>
          <w:p w:rsidR="007F2247" w:rsidRPr="003D16D5" w:rsidRDefault="007F2247" w:rsidP="008A67C5">
            <w:pPr>
              <w:rPr>
                <w:rFonts w:eastAsia="Times New Roman" w:cstheme="minorHAnsi"/>
                <w:color w:val="000000"/>
                <w:sz w:val="24"/>
                <w:szCs w:val="24"/>
              </w:rPr>
            </w:pPr>
          </w:p>
        </w:tc>
        <w:tc>
          <w:tcPr>
            <w:tcW w:w="2795"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 xml:space="preserve">- Falta efetivo para vistorias pré e </w:t>
            </w:r>
            <w:proofErr w:type="gramStart"/>
            <w:r w:rsidRPr="007C06C3">
              <w:rPr>
                <w:rFonts w:ascii="Calibri" w:hAnsi="Calibri"/>
                <w:color w:val="000000"/>
                <w:sz w:val="24"/>
                <w:szCs w:val="24"/>
              </w:rPr>
              <w:t>pós contratação</w:t>
            </w:r>
            <w:proofErr w:type="gramEnd"/>
          </w:p>
        </w:tc>
        <w:tc>
          <w:tcPr>
            <w:tcW w:w="3962"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 Concurso;</w:t>
            </w:r>
          </w:p>
          <w:p w:rsidR="007F2247" w:rsidRPr="003D16D5"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-Movimentação de pessoal.</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 Incorporação de dois profissionais.</w:t>
            </w: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2019</w:t>
            </w: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SECRETARIA DA AGRICULTURA</w:t>
            </w:r>
          </w:p>
        </w:tc>
      </w:tr>
      <w:tr w:rsidR="007F2247" w:rsidRPr="00375CA0" w:rsidTr="007C06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vMerge/>
            <w:tcBorders>
              <w:left w:val="single" w:sz="4" w:space="0" w:color="auto"/>
              <w:bottom w:val="single" w:sz="4" w:space="0" w:color="auto"/>
              <w:right w:val="single" w:sz="4" w:space="0" w:color="auto"/>
            </w:tcBorders>
          </w:tcPr>
          <w:p w:rsidR="007F2247" w:rsidRPr="003D16D5" w:rsidRDefault="007F2247" w:rsidP="003D16D5">
            <w:pPr>
              <w:rPr>
                <w:rFonts w:eastAsia="Times New Roman" w:cstheme="minorHAnsi"/>
                <w:color w:val="000000"/>
                <w:sz w:val="24"/>
                <w:szCs w:val="24"/>
              </w:rPr>
            </w:pPr>
          </w:p>
        </w:tc>
        <w:tc>
          <w:tcPr>
            <w:tcW w:w="2795" w:type="dxa"/>
            <w:tcBorders>
              <w:top w:val="single" w:sz="4" w:space="0" w:color="auto"/>
              <w:left w:val="single" w:sz="4" w:space="0" w:color="auto"/>
              <w:bottom w:val="single" w:sz="4" w:space="0" w:color="auto"/>
              <w:right w:val="single" w:sz="4" w:space="0" w:color="auto"/>
            </w:tcBorders>
          </w:tcPr>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Comunicação deficitária com os beneficiários</w:t>
            </w:r>
          </w:p>
        </w:tc>
        <w:tc>
          <w:tcPr>
            <w:tcW w:w="3962"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 Criar sistema de acesso via SMS</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 Comunicação com todos os beneficiários efetivos do PNCF (renegociação, aviso de vencimento</w:t>
            </w:r>
            <w:proofErr w:type="gramStart"/>
            <w:r w:rsidRPr="003D16D5">
              <w:rPr>
                <w:rFonts w:cstheme="minorHAnsi"/>
                <w:color w:val="000000"/>
                <w:sz w:val="24"/>
                <w:szCs w:val="24"/>
              </w:rPr>
              <w:t>, ...</w:t>
            </w:r>
            <w:proofErr w:type="gramEnd"/>
            <w:r w:rsidRPr="003D16D5">
              <w:rPr>
                <w:rFonts w:cstheme="minorHAnsi"/>
                <w:color w:val="000000"/>
                <w:sz w:val="24"/>
                <w:szCs w:val="24"/>
              </w:rPr>
              <w:t>)</w:t>
            </w: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2019</w:t>
            </w: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r w:rsidRPr="003D16D5">
              <w:rPr>
                <w:rFonts w:cstheme="minorHAnsi"/>
                <w:color w:val="000000"/>
                <w:sz w:val="24"/>
                <w:szCs w:val="24"/>
              </w:rPr>
              <w:t>HILÁRIO</w:t>
            </w:r>
          </w:p>
        </w:tc>
      </w:tr>
      <w:tr w:rsidR="007F2247" w:rsidRPr="00375CA0" w:rsidTr="00E619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tcBorders>
              <w:top w:val="single" w:sz="4" w:space="0" w:color="auto"/>
              <w:left w:val="single" w:sz="4" w:space="0" w:color="auto"/>
              <w:bottom w:val="single" w:sz="4" w:space="0" w:color="auto"/>
              <w:right w:val="single" w:sz="4" w:space="0" w:color="auto"/>
            </w:tcBorders>
            <w:vAlign w:val="bottom"/>
          </w:tcPr>
          <w:p w:rsidR="007F2247" w:rsidRPr="003D16D5" w:rsidRDefault="008D68BC" w:rsidP="008D68BC">
            <w:pPr>
              <w:jc w:val="center"/>
              <w:rPr>
                <w:rFonts w:eastAsia="Times New Roman" w:cstheme="minorHAnsi"/>
                <w:color w:val="000000"/>
                <w:sz w:val="24"/>
                <w:szCs w:val="24"/>
              </w:rPr>
            </w:pPr>
            <w:r>
              <w:rPr>
                <w:rFonts w:eastAsia="Times New Roman" w:cstheme="minorHAnsi"/>
                <w:color w:val="000000"/>
                <w:sz w:val="24"/>
                <w:szCs w:val="24"/>
              </w:rPr>
              <w:t>R</w:t>
            </w:r>
            <w:r w:rsidRPr="003D16D5">
              <w:rPr>
                <w:rFonts w:eastAsia="Times New Roman" w:cstheme="minorHAnsi"/>
                <w:color w:val="000000"/>
                <w:sz w:val="24"/>
                <w:szCs w:val="24"/>
              </w:rPr>
              <w:t>eestruturação da</w:t>
            </w:r>
            <w:r>
              <w:rPr>
                <w:rFonts w:eastAsia="Times New Roman" w:cstheme="minorHAnsi"/>
                <w:color w:val="000000"/>
                <w:sz w:val="24"/>
                <w:szCs w:val="24"/>
              </w:rPr>
              <w:t xml:space="preserve"> UTE e P</w:t>
            </w:r>
            <w:r w:rsidRPr="003D16D5">
              <w:rPr>
                <w:rFonts w:eastAsia="Times New Roman" w:cstheme="minorHAnsi"/>
                <w:color w:val="000000"/>
                <w:sz w:val="24"/>
                <w:szCs w:val="24"/>
              </w:rPr>
              <w:t>arceiros</w:t>
            </w:r>
          </w:p>
        </w:tc>
        <w:tc>
          <w:tcPr>
            <w:tcW w:w="2795" w:type="dxa"/>
            <w:tcBorders>
              <w:top w:val="single" w:sz="4" w:space="0" w:color="auto"/>
              <w:left w:val="single" w:sz="4" w:space="0" w:color="auto"/>
              <w:bottom w:val="single" w:sz="4" w:space="0" w:color="auto"/>
              <w:right w:val="single" w:sz="4" w:space="0" w:color="auto"/>
            </w:tcBorders>
          </w:tcPr>
          <w:p w:rsidR="007F2247" w:rsidRDefault="007F2247" w:rsidP="003D16D5">
            <w:pPr>
              <w:jc w:val="both"/>
              <w:rPr>
                <w:rFonts w:ascii="Calibri" w:hAnsi="Calibri"/>
                <w:color w:val="000000"/>
                <w:sz w:val="24"/>
                <w:szCs w:val="24"/>
              </w:rPr>
            </w:pPr>
          </w:p>
          <w:p w:rsidR="007F2247" w:rsidRPr="007C06C3" w:rsidRDefault="007F2247" w:rsidP="003D16D5">
            <w:pPr>
              <w:jc w:val="both"/>
              <w:rPr>
                <w:rFonts w:ascii="Calibri" w:hAnsi="Calibri"/>
                <w:color w:val="000000"/>
                <w:sz w:val="24"/>
                <w:szCs w:val="24"/>
              </w:rPr>
            </w:pPr>
            <w:r w:rsidRPr="007C06C3">
              <w:rPr>
                <w:rFonts w:ascii="Calibri" w:hAnsi="Calibri"/>
                <w:color w:val="000000"/>
                <w:sz w:val="24"/>
                <w:szCs w:val="24"/>
              </w:rPr>
              <w:t>Dificuldade de locomoção</w:t>
            </w:r>
          </w:p>
        </w:tc>
        <w:tc>
          <w:tcPr>
            <w:tcW w:w="3962" w:type="dxa"/>
            <w:tcBorders>
              <w:top w:val="single" w:sz="4" w:space="0" w:color="auto"/>
              <w:left w:val="single" w:sz="4" w:space="0" w:color="auto"/>
              <w:bottom w:val="single" w:sz="4" w:space="0" w:color="auto"/>
              <w:right w:val="single" w:sz="4" w:space="0" w:color="auto"/>
            </w:tcBorders>
          </w:tcPr>
          <w:p w:rsidR="007F2247"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 xml:space="preserve"> Melhoria do sistema de transporte</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r w:rsidRPr="003D16D5">
              <w:rPr>
                <w:rFonts w:cstheme="minorHAnsi"/>
                <w:color w:val="000000"/>
                <w:sz w:val="24"/>
                <w:szCs w:val="24"/>
              </w:rPr>
              <w:t>- Aquisição de veículo 4x4 com tração integral.</w:t>
            </w:r>
          </w:p>
        </w:tc>
        <w:tc>
          <w:tcPr>
            <w:tcW w:w="1474" w:type="dxa"/>
            <w:tcBorders>
              <w:top w:val="single" w:sz="4" w:space="0" w:color="auto"/>
              <w:left w:val="single" w:sz="4" w:space="0" w:color="auto"/>
              <w:bottom w:val="single" w:sz="4" w:space="0" w:color="auto"/>
              <w:right w:val="single" w:sz="4" w:space="0" w:color="auto"/>
            </w:tcBorders>
          </w:tcPr>
          <w:p w:rsidR="007F2247"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2019</w:t>
            </w:r>
          </w:p>
        </w:tc>
        <w:tc>
          <w:tcPr>
            <w:tcW w:w="1673" w:type="dxa"/>
            <w:tcBorders>
              <w:top w:val="single" w:sz="4" w:space="0" w:color="auto"/>
              <w:left w:val="single" w:sz="4" w:space="0" w:color="auto"/>
              <w:bottom w:val="single" w:sz="4" w:space="0" w:color="auto"/>
              <w:right w:val="single" w:sz="4" w:space="0" w:color="auto"/>
            </w:tcBorders>
          </w:tcPr>
          <w:p w:rsidR="007F2247" w:rsidRDefault="007F2247" w:rsidP="003D16D5">
            <w:pPr>
              <w:rPr>
                <w:rFonts w:cstheme="minorHAnsi"/>
                <w:color w:val="000000"/>
                <w:sz w:val="24"/>
                <w:szCs w:val="24"/>
              </w:rPr>
            </w:pPr>
          </w:p>
          <w:p w:rsidR="007F2247" w:rsidRPr="003D16D5" w:rsidRDefault="007F2247" w:rsidP="003D16D5">
            <w:pPr>
              <w:rPr>
                <w:rFonts w:cstheme="minorHAnsi"/>
                <w:color w:val="000000"/>
                <w:sz w:val="24"/>
                <w:szCs w:val="24"/>
              </w:rPr>
            </w:pPr>
            <w:r w:rsidRPr="003D16D5">
              <w:rPr>
                <w:rFonts w:cstheme="minorHAnsi"/>
                <w:color w:val="000000"/>
                <w:sz w:val="24"/>
                <w:szCs w:val="24"/>
              </w:rPr>
              <w:t>HILÁRIO</w:t>
            </w:r>
          </w:p>
        </w:tc>
      </w:tr>
      <w:tr w:rsidR="007F2247" w:rsidRPr="00375CA0" w:rsidTr="007A1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4"/>
          <w:jc w:val="center"/>
        </w:trPr>
        <w:tc>
          <w:tcPr>
            <w:tcW w:w="2423" w:type="dxa"/>
            <w:tcBorders>
              <w:top w:val="single" w:sz="4" w:space="0" w:color="auto"/>
              <w:left w:val="single" w:sz="4" w:space="0" w:color="auto"/>
              <w:bottom w:val="single" w:sz="4" w:space="0" w:color="auto"/>
              <w:right w:val="single" w:sz="4" w:space="0" w:color="auto"/>
            </w:tcBorders>
          </w:tcPr>
          <w:p w:rsidR="007F2247" w:rsidRDefault="007F2247" w:rsidP="003D16D5">
            <w:pPr>
              <w:rPr>
                <w:rFonts w:eastAsia="Times New Roman" w:cstheme="minorHAnsi"/>
                <w:color w:val="000000"/>
                <w:sz w:val="24"/>
                <w:szCs w:val="24"/>
              </w:rPr>
            </w:pPr>
          </w:p>
          <w:p w:rsidR="007F2247" w:rsidRPr="003D16D5" w:rsidRDefault="007F2247" w:rsidP="008D68BC">
            <w:pPr>
              <w:rPr>
                <w:rFonts w:eastAsia="Times New Roman" w:cstheme="minorHAnsi"/>
                <w:color w:val="000000"/>
                <w:sz w:val="24"/>
                <w:szCs w:val="24"/>
              </w:rPr>
            </w:pPr>
            <w:proofErr w:type="spellStart"/>
            <w:r w:rsidRPr="00F34908">
              <w:rPr>
                <w:rFonts w:cstheme="minorHAnsi"/>
                <w:color w:val="000000"/>
                <w:sz w:val="24"/>
                <w:szCs w:val="24"/>
              </w:rPr>
              <w:t>Pactuação</w:t>
            </w:r>
            <w:proofErr w:type="spellEnd"/>
            <w:r w:rsidRPr="00F34908">
              <w:rPr>
                <w:rFonts w:cstheme="minorHAnsi"/>
                <w:color w:val="000000"/>
                <w:sz w:val="24"/>
                <w:szCs w:val="24"/>
              </w:rPr>
              <w:t xml:space="preserve"> dos fluxos, documentos necessários e respectivas responsabilidades</w:t>
            </w:r>
          </w:p>
        </w:tc>
        <w:tc>
          <w:tcPr>
            <w:tcW w:w="279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jc w:val="both"/>
              <w:rPr>
                <w:rFonts w:ascii="Calibri" w:hAnsi="Calibri"/>
                <w:color w:val="000000"/>
              </w:rPr>
            </w:pPr>
          </w:p>
        </w:tc>
        <w:tc>
          <w:tcPr>
            <w:tcW w:w="3962" w:type="dxa"/>
            <w:tcBorders>
              <w:top w:val="single" w:sz="4" w:space="0" w:color="auto"/>
              <w:left w:val="single" w:sz="4" w:space="0" w:color="auto"/>
              <w:bottom w:val="single" w:sz="4" w:space="0" w:color="auto"/>
              <w:right w:val="single" w:sz="4" w:space="0" w:color="auto"/>
            </w:tcBorders>
          </w:tcPr>
          <w:p w:rsidR="007F2247" w:rsidRDefault="007F2247" w:rsidP="003D16D5">
            <w:pPr>
              <w:rPr>
                <w:rFonts w:cstheme="minorHAnsi"/>
                <w:color w:val="000000"/>
                <w:sz w:val="24"/>
                <w:szCs w:val="24"/>
              </w:rPr>
            </w:pPr>
          </w:p>
          <w:p w:rsidR="008D68BC" w:rsidRPr="003D16D5" w:rsidRDefault="008D68BC" w:rsidP="008D68BC">
            <w:pPr>
              <w:rPr>
                <w:rFonts w:cstheme="minorHAnsi"/>
                <w:color w:val="000000"/>
                <w:sz w:val="24"/>
                <w:szCs w:val="24"/>
              </w:rPr>
            </w:pPr>
            <w:r>
              <w:rPr>
                <w:rFonts w:cstheme="minorHAnsi"/>
                <w:color w:val="000000"/>
                <w:sz w:val="24"/>
                <w:szCs w:val="24"/>
              </w:rPr>
              <w:t>Segue anexo o fluxo das Propostas em Santa Catarina</w:t>
            </w:r>
          </w:p>
        </w:tc>
        <w:tc>
          <w:tcPr>
            <w:tcW w:w="1985"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pStyle w:val="PargrafodaLista"/>
              <w:ind w:left="0"/>
              <w:rPr>
                <w:rFonts w:cstheme="minorHAnsi"/>
                <w:color w:val="000000"/>
                <w:sz w:val="24"/>
                <w:szCs w:val="24"/>
              </w:rPr>
            </w:pPr>
          </w:p>
        </w:tc>
        <w:tc>
          <w:tcPr>
            <w:tcW w:w="1474"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p>
        </w:tc>
        <w:tc>
          <w:tcPr>
            <w:tcW w:w="1673" w:type="dxa"/>
            <w:tcBorders>
              <w:top w:val="single" w:sz="4" w:space="0" w:color="auto"/>
              <w:left w:val="single" w:sz="4" w:space="0" w:color="auto"/>
              <w:bottom w:val="single" w:sz="4" w:space="0" w:color="auto"/>
              <w:right w:val="single" w:sz="4" w:space="0" w:color="auto"/>
            </w:tcBorders>
          </w:tcPr>
          <w:p w:rsidR="007F2247" w:rsidRPr="003D16D5" w:rsidRDefault="007F2247" w:rsidP="003D16D5">
            <w:pPr>
              <w:rPr>
                <w:rFonts w:cstheme="minorHAnsi"/>
                <w:color w:val="000000"/>
                <w:sz w:val="24"/>
                <w:szCs w:val="24"/>
              </w:rPr>
            </w:pPr>
          </w:p>
        </w:tc>
      </w:tr>
    </w:tbl>
    <w:p w:rsidR="007E35AF" w:rsidRDefault="007E35AF" w:rsidP="00CE7FEC">
      <w:pPr>
        <w:rPr>
          <w:rFonts w:cstheme="minorHAnsi"/>
          <w:sz w:val="24"/>
          <w:szCs w:val="24"/>
        </w:rPr>
      </w:pPr>
    </w:p>
    <w:p w:rsidR="00FD6C1E" w:rsidRDefault="00FD6C1E" w:rsidP="00CE7FEC">
      <w:pPr>
        <w:rPr>
          <w:rFonts w:cstheme="minorHAnsi"/>
          <w:sz w:val="32"/>
          <w:szCs w:val="32"/>
        </w:rPr>
      </w:pPr>
    </w:p>
    <w:p w:rsidR="00FD6C1E" w:rsidRDefault="00FD6C1E" w:rsidP="00CE7FEC">
      <w:pPr>
        <w:rPr>
          <w:rFonts w:cstheme="minorHAnsi"/>
          <w:sz w:val="32"/>
          <w:szCs w:val="32"/>
        </w:rPr>
      </w:pPr>
      <w:r w:rsidRPr="00FD6C1E">
        <w:rPr>
          <w:rFonts w:cstheme="minorHAnsi"/>
          <w:sz w:val="32"/>
          <w:szCs w:val="32"/>
        </w:rPr>
        <w:t>Anexos:</w:t>
      </w:r>
    </w:p>
    <w:p w:rsidR="00FD6C1E" w:rsidRDefault="00FD6C1E" w:rsidP="00CE7FEC">
      <w:pPr>
        <w:rPr>
          <w:rFonts w:cstheme="minorHAnsi"/>
          <w:sz w:val="32"/>
          <w:szCs w:val="32"/>
        </w:rPr>
      </w:pPr>
      <w:r>
        <w:rPr>
          <w:rFonts w:cstheme="minorHAnsi"/>
          <w:sz w:val="32"/>
          <w:szCs w:val="32"/>
        </w:rPr>
        <w:t># Fluxo das propostas em Santa Catarina;</w:t>
      </w:r>
    </w:p>
    <w:p w:rsidR="00FD6C1E" w:rsidRDefault="00FD6C1E" w:rsidP="00CE7FEC">
      <w:pPr>
        <w:rPr>
          <w:rFonts w:cstheme="minorHAnsi"/>
          <w:sz w:val="32"/>
          <w:szCs w:val="32"/>
        </w:rPr>
      </w:pPr>
      <w:r>
        <w:rPr>
          <w:rFonts w:cstheme="minorHAnsi"/>
          <w:sz w:val="32"/>
          <w:szCs w:val="32"/>
        </w:rPr>
        <w:t># Formulário de Vistoria Social;</w:t>
      </w:r>
    </w:p>
    <w:p w:rsidR="00FD6C1E" w:rsidRPr="00FD6C1E" w:rsidRDefault="00FD6C1E" w:rsidP="00CE7FEC">
      <w:pPr>
        <w:rPr>
          <w:rFonts w:cstheme="minorHAnsi"/>
          <w:sz w:val="32"/>
          <w:szCs w:val="32"/>
        </w:rPr>
      </w:pPr>
      <w:r>
        <w:rPr>
          <w:rFonts w:cstheme="minorHAnsi"/>
          <w:sz w:val="32"/>
          <w:szCs w:val="32"/>
        </w:rPr>
        <w:t># Formulário de Vistoria do Imóvel;</w:t>
      </w:r>
    </w:p>
    <w:p w:rsidR="00FD6C1E" w:rsidRPr="00F34908" w:rsidRDefault="00FD6C1E" w:rsidP="00CE7FEC">
      <w:pPr>
        <w:rPr>
          <w:rFonts w:cstheme="minorHAnsi"/>
          <w:sz w:val="24"/>
          <w:szCs w:val="24"/>
        </w:rPr>
      </w:pPr>
    </w:p>
    <w:sectPr w:rsidR="00FD6C1E" w:rsidRPr="00F34908" w:rsidSect="008A3396">
      <w:pgSz w:w="16838" w:h="11906" w:orient="landscape"/>
      <w:pgMar w:top="1701" w:right="1418" w:bottom="170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7"/>
    <w:name w:val="WW8Num7"/>
    <w:lvl w:ilvl="0">
      <w:start w:val="1"/>
      <w:numFmt w:val="decimal"/>
      <w:pStyle w:val="item"/>
      <w:suff w:val="nothing"/>
      <w:lvlText w:val="%1."/>
      <w:lvlJc w:val="left"/>
      <w:pPr>
        <w:tabs>
          <w:tab w:val="num" w:pos="-77"/>
        </w:tabs>
      </w:pPr>
    </w:lvl>
    <w:lvl w:ilvl="1">
      <w:start w:val="1"/>
      <w:numFmt w:val="decimal"/>
      <w:suff w:val="nothing"/>
      <w:lvlText w:val="%2."/>
      <w:lvlJc w:val="left"/>
      <w:pPr>
        <w:tabs>
          <w:tab w:val="num" w:pos="-77"/>
        </w:tabs>
      </w:pPr>
    </w:lvl>
    <w:lvl w:ilvl="2">
      <w:start w:val="1"/>
      <w:numFmt w:val="decimal"/>
      <w:suff w:val="nothing"/>
      <w:lvlText w:val="%3."/>
      <w:lvlJc w:val="left"/>
      <w:pPr>
        <w:tabs>
          <w:tab w:val="num" w:pos="-77"/>
        </w:tabs>
      </w:pPr>
    </w:lvl>
    <w:lvl w:ilvl="3">
      <w:start w:val="1"/>
      <w:numFmt w:val="decimal"/>
      <w:suff w:val="nothing"/>
      <w:lvlText w:val="%4."/>
      <w:lvlJc w:val="left"/>
      <w:pPr>
        <w:tabs>
          <w:tab w:val="num" w:pos="-77"/>
        </w:tabs>
      </w:pPr>
    </w:lvl>
    <w:lvl w:ilvl="4">
      <w:start w:val="1"/>
      <w:numFmt w:val="decimal"/>
      <w:suff w:val="nothing"/>
      <w:lvlText w:val="%5."/>
      <w:lvlJc w:val="left"/>
      <w:pPr>
        <w:tabs>
          <w:tab w:val="num" w:pos="-77"/>
        </w:tabs>
      </w:pPr>
    </w:lvl>
    <w:lvl w:ilvl="5">
      <w:start w:val="1"/>
      <w:numFmt w:val="decimal"/>
      <w:suff w:val="nothing"/>
      <w:lvlText w:val="%6."/>
      <w:lvlJc w:val="left"/>
      <w:pPr>
        <w:tabs>
          <w:tab w:val="num" w:pos="-77"/>
        </w:tabs>
      </w:pPr>
    </w:lvl>
    <w:lvl w:ilvl="6">
      <w:start w:val="1"/>
      <w:numFmt w:val="decimal"/>
      <w:suff w:val="nothing"/>
      <w:lvlText w:val="%7."/>
      <w:lvlJc w:val="left"/>
      <w:pPr>
        <w:tabs>
          <w:tab w:val="num" w:pos="-77"/>
        </w:tabs>
      </w:pPr>
    </w:lvl>
    <w:lvl w:ilvl="7">
      <w:start w:val="1"/>
      <w:numFmt w:val="decimal"/>
      <w:suff w:val="nothing"/>
      <w:lvlText w:val="%8."/>
      <w:lvlJc w:val="left"/>
      <w:pPr>
        <w:tabs>
          <w:tab w:val="num" w:pos="-77"/>
        </w:tabs>
      </w:pPr>
    </w:lvl>
    <w:lvl w:ilvl="8">
      <w:start w:val="1"/>
      <w:numFmt w:val="decimal"/>
      <w:suff w:val="nothing"/>
      <w:lvlText w:val="%9."/>
      <w:lvlJc w:val="left"/>
      <w:pPr>
        <w:tabs>
          <w:tab w:val="num" w:pos="-77"/>
        </w:tabs>
      </w:pPr>
    </w:lvl>
  </w:abstractNum>
  <w:abstractNum w:abstractNumId="1">
    <w:nsid w:val="00E1617F"/>
    <w:multiLevelType w:val="hybridMultilevel"/>
    <w:tmpl w:val="FD8692E6"/>
    <w:lvl w:ilvl="0" w:tplc="6F66054C">
      <w:start w:val="1"/>
      <w:numFmt w:val="decimal"/>
      <w:lvlText w:val="%1."/>
      <w:lvlJc w:val="righ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
    <w:nsid w:val="00F15705"/>
    <w:multiLevelType w:val="multilevel"/>
    <w:tmpl w:val="0416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
    <w:nsid w:val="00F55BAC"/>
    <w:multiLevelType w:val="hybridMultilevel"/>
    <w:tmpl w:val="4F4C92E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047C2A0B"/>
    <w:multiLevelType w:val="hybridMultilevel"/>
    <w:tmpl w:val="2132C76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053210E9"/>
    <w:multiLevelType w:val="hybridMultilevel"/>
    <w:tmpl w:val="B6101324"/>
    <w:lvl w:ilvl="0" w:tplc="6F66054C">
      <w:start w:val="1"/>
      <w:numFmt w:val="decimal"/>
      <w:lvlText w:val="%1."/>
      <w:lvlJc w:val="righ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6">
    <w:nsid w:val="06843643"/>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BAE3E21"/>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F207036"/>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0AA7BCB"/>
    <w:multiLevelType w:val="hybridMultilevel"/>
    <w:tmpl w:val="C194D130"/>
    <w:lvl w:ilvl="0" w:tplc="6F66054C">
      <w:start w:val="1"/>
      <w:numFmt w:val="decimal"/>
      <w:lvlText w:val="%1."/>
      <w:lvlJc w:val="righ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nsid w:val="13A97B41"/>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638234B"/>
    <w:multiLevelType w:val="hybridMultilevel"/>
    <w:tmpl w:val="743217F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1E42004D"/>
    <w:multiLevelType w:val="hybridMultilevel"/>
    <w:tmpl w:val="6BEEF0A4"/>
    <w:lvl w:ilvl="0" w:tplc="04160001">
      <w:start w:val="1"/>
      <w:numFmt w:val="bullet"/>
      <w:lvlText w:val=""/>
      <w:lvlJc w:val="left"/>
      <w:pPr>
        <w:ind w:left="1068" w:hanging="360"/>
      </w:pPr>
      <w:rPr>
        <w:rFonts w:ascii="Symbol" w:hAnsi="Symbo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3">
    <w:nsid w:val="22CB732E"/>
    <w:multiLevelType w:val="hybridMultilevel"/>
    <w:tmpl w:val="036A3C12"/>
    <w:lvl w:ilvl="0" w:tplc="0136EBAE">
      <w:start w:val="4"/>
      <w:numFmt w:val="decimal"/>
      <w:lvlText w:val="%1"/>
      <w:lvlJc w:val="left"/>
      <w:pPr>
        <w:ind w:left="720" w:hanging="360"/>
      </w:pPr>
      <w:rPr>
        <w:rFonts w:hint="default"/>
        <w:u w:val="non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257B214D"/>
    <w:multiLevelType w:val="hybridMultilevel"/>
    <w:tmpl w:val="88243934"/>
    <w:lvl w:ilvl="0" w:tplc="6F66054C">
      <w:start w:val="1"/>
      <w:numFmt w:val="decimal"/>
      <w:lvlText w:val="%1."/>
      <w:lvlJc w:val="right"/>
      <w:pPr>
        <w:ind w:left="770" w:hanging="360"/>
      </w:pPr>
      <w:rPr>
        <w:rFonts w:hint="default"/>
      </w:rPr>
    </w:lvl>
    <w:lvl w:ilvl="1" w:tplc="04160019" w:tentative="1">
      <w:start w:val="1"/>
      <w:numFmt w:val="lowerLetter"/>
      <w:lvlText w:val="%2."/>
      <w:lvlJc w:val="left"/>
      <w:pPr>
        <w:ind w:left="1490" w:hanging="360"/>
      </w:pPr>
    </w:lvl>
    <w:lvl w:ilvl="2" w:tplc="0416001B" w:tentative="1">
      <w:start w:val="1"/>
      <w:numFmt w:val="lowerRoman"/>
      <w:lvlText w:val="%3."/>
      <w:lvlJc w:val="right"/>
      <w:pPr>
        <w:ind w:left="2210" w:hanging="180"/>
      </w:pPr>
    </w:lvl>
    <w:lvl w:ilvl="3" w:tplc="0416000F" w:tentative="1">
      <w:start w:val="1"/>
      <w:numFmt w:val="decimal"/>
      <w:lvlText w:val="%4."/>
      <w:lvlJc w:val="left"/>
      <w:pPr>
        <w:ind w:left="2930" w:hanging="360"/>
      </w:pPr>
    </w:lvl>
    <w:lvl w:ilvl="4" w:tplc="04160019" w:tentative="1">
      <w:start w:val="1"/>
      <w:numFmt w:val="lowerLetter"/>
      <w:lvlText w:val="%5."/>
      <w:lvlJc w:val="left"/>
      <w:pPr>
        <w:ind w:left="3650" w:hanging="360"/>
      </w:pPr>
    </w:lvl>
    <w:lvl w:ilvl="5" w:tplc="0416001B" w:tentative="1">
      <w:start w:val="1"/>
      <w:numFmt w:val="lowerRoman"/>
      <w:lvlText w:val="%6."/>
      <w:lvlJc w:val="right"/>
      <w:pPr>
        <w:ind w:left="4370" w:hanging="180"/>
      </w:pPr>
    </w:lvl>
    <w:lvl w:ilvl="6" w:tplc="0416000F" w:tentative="1">
      <w:start w:val="1"/>
      <w:numFmt w:val="decimal"/>
      <w:lvlText w:val="%7."/>
      <w:lvlJc w:val="left"/>
      <w:pPr>
        <w:ind w:left="5090" w:hanging="360"/>
      </w:pPr>
    </w:lvl>
    <w:lvl w:ilvl="7" w:tplc="04160019" w:tentative="1">
      <w:start w:val="1"/>
      <w:numFmt w:val="lowerLetter"/>
      <w:lvlText w:val="%8."/>
      <w:lvlJc w:val="left"/>
      <w:pPr>
        <w:ind w:left="5810" w:hanging="360"/>
      </w:pPr>
    </w:lvl>
    <w:lvl w:ilvl="8" w:tplc="0416001B" w:tentative="1">
      <w:start w:val="1"/>
      <w:numFmt w:val="lowerRoman"/>
      <w:lvlText w:val="%9."/>
      <w:lvlJc w:val="right"/>
      <w:pPr>
        <w:ind w:left="6530" w:hanging="180"/>
      </w:pPr>
    </w:lvl>
  </w:abstractNum>
  <w:abstractNum w:abstractNumId="15">
    <w:nsid w:val="2893474A"/>
    <w:multiLevelType w:val="hybridMultilevel"/>
    <w:tmpl w:val="5B869C68"/>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2BE9484C"/>
    <w:multiLevelType w:val="hybridMultilevel"/>
    <w:tmpl w:val="AE7681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2CF02CB0"/>
    <w:multiLevelType w:val="hybridMultilevel"/>
    <w:tmpl w:val="4F4C92E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2DEB48B2"/>
    <w:multiLevelType w:val="hybridMultilevel"/>
    <w:tmpl w:val="3E409FC0"/>
    <w:lvl w:ilvl="0" w:tplc="0416000F">
      <w:start w:val="1"/>
      <w:numFmt w:val="decimal"/>
      <w:lvlText w:val="%1."/>
      <w:lvlJc w:val="left"/>
      <w:pPr>
        <w:ind w:left="1069" w:hanging="360"/>
      </w:p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9">
    <w:nsid w:val="31485D5B"/>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15425EF"/>
    <w:multiLevelType w:val="hybridMultilevel"/>
    <w:tmpl w:val="4F4C92E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3DB05AB8"/>
    <w:multiLevelType w:val="hybridMultilevel"/>
    <w:tmpl w:val="14EC1378"/>
    <w:lvl w:ilvl="0" w:tplc="6F66054C">
      <w:start w:val="1"/>
      <w:numFmt w:val="decimal"/>
      <w:lvlText w:val="%1."/>
      <w:lvlJc w:val="righ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2">
    <w:nsid w:val="454A777A"/>
    <w:multiLevelType w:val="hybridMultilevel"/>
    <w:tmpl w:val="653C05DE"/>
    <w:lvl w:ilvl="0" w:tplc="0416000D">
      <w:start w:val="1"/>
      <w:numFmt w:val="bullet"/>
      <w:lvlText w:val=""/>
      <w:lvlJc w:val="left"/>
      <w:pPr>
        <w:ind w:left="720" w:hanging="360"/>
      </w:pPr>
      <w:rPr>
        <w:rFonts w:ascii="Wingdings" w:hAnsi="Wingdings" w:hint="default"/>
      </w:rPr>
    </w:lvl>
    <w:lvl w:ilvl="1" w:tplc="04160001">
      <w:start w:val="1"/>
      <w:numFmt w:val="bullet"/>
      <w:lvlText w:val=""/>
      <w:lvlJc w:val="left"/>
      <w:pPr>
        <w:ind w:left="1440" w:hanging="360"/>
      </w:pPr>
      <w:rPr>
        <w:rFonts w:ascii="Symbol" w:hAnsi="Symbol"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4C6506C1"/>
    <w:multiLevelType w:val="hybridMultilevel"/>
    <w:tmpl w:val="704EEF04"/>
    <w:lvl w:ilvl="0" w:tplc="0416000F">
      <w:start w:val="1"/>
      <w:numFmt w:val="decimal"/>
      <w:lvlText w:val="%1."/>
      <w:lvlJc w:val="left"/>
      <w:pPr>
        <w:ind w:left="1068" w:hanging="360"/>
      </w:p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4">
    <w:nsid w:val="4C767CFA"/>
    <w:multiLevelType w:val="hybridMultilevel"/>
    <w:tmpl w:val="72A6E262"/>
    <w:lvl w:ilvl="0" w:tplc="7EEA4A6C">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5093557E"/>
    <w:multiLevelType w:val="multilevel"/>
    <w:tmpl w:val="0416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6">
    <w:nsid w:val="56276D89"/>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E250C50"/>
    <w:multiLevelType w:val="hybridMultilevel"/>
    <w:tmpl w:val="EFA8BADE"/>
    <w:lvl w:ilvl="0" w:tplc="04160001">
      <w:start w:val="1"/>
      <w:numFmt w:val="bullet"/>
      <w:lvlText w:val=""/>
      <w:lvlJc w:val="left"/>
      <w:pPr>
        <w:ind w:left="786"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nsid w:val="658B5D9E"/>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DFA5328"/>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F0B3990"/>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3530050"/>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79611BF"/>
    <w:multiLevelType w:val="hybridMultilevel"/>
    <w:tmpl w:val="4F4C92E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nsid w:val="7BA71B52"/>
    <w:multiLevelType w:val="hybridMultilevel"/>
    <w:tmpl w:val="4F4C92E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4">
    <w:nsid w:val="7DBA2991"/>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4"/>
  </w:num>
  <w:num w:numId="3">
    <w:abstractNumId w:val="15"/>
  </w:num>
  <w:num w:numId="4">
    <w:abstractNumId w:val="0"/>
  </w:num>
  <w:num w:numId="5">
    <w:abstractNumId w:val="12"/>
  </w:num>
  <w:num w:numId="6">
    <w:abstractNumId w:val="17"/>
  </w:num>
  <w:num w:numId="7">
    <w:abstractNumId w:val="16"/>
  </w:num>
  <w:num w:numId="8">
    <w:abstractNumId w:val="27"/>
  </w:num>
  <w:num w:numId="9">
    <w:abstractNumId w:val="11"/>
  </w:num>
  <w:num w:numId="10">
    <w:abstractNumId w:val="18"/>
  </w:num>
  <w:num w:numId="11">
    <w:abstractNumId w:val="20"/>
  </w:num>
  <w:num w:numId="12">
    <w:abstractNumId w:val="33"/>
  </w:num>
  <w:num w:numId="13">
    <w:abstractNumId w:val="32"/>
  </w:num>
  <w:num w:numId="14">
    <w:abstractNumId w:val="3"/>
  </w:num>
  <w:num w:numId="15">
    <w:abstractNumId w:val="28"/>
  </w:num>
  <w:num w:numId="16">
    <w:abstractNumId w:val="14"/>
  </w:num>
  <w:num w:numId="17">
    <w:abstractNumId w:val="9"/>
  </w:num>
  <w:num w:numId="18">
    <w:abstractNumId w:val="5"/>
  </w:num>
  <w:num w:numId="19">
    <w:abstractNumId w:val="21"/>
  </w:num>
  <w:num w:numId="20">
    <w:abstractNumId w:val="25"/>
  </w:num>
  <w:num w:numId="21">
    <w:abstractNumId w:val="31"/>
  </w:num>
  <w:num w:numId="22">
    <w:abstractNumId w:val="1"/>
  </w:num>
  <w:num w:numId="23">
    <w:abstractNumId w:val="2"/>
  </w:num>
  <w:num w:numId="24">
    <w:abstractNumId w:val="13"/>
  </w:num>
  <w:num w:numId="25">
    <w:abstractNumId w:val="24"/>
  </w:num>
  <w:num w:numId="26">
    <w:abstractNumId w:val="34"/>
  </w:num>
  <w:num w:numId="27">
    <w:abstractNumId w:val="7"/>
  </w:num>
  <w:num w:numId="28">
    <w:abstractNumId w:val="30"/>
  </w:num>
  <w:num w:numId="29">
    <w:abstractNumId w:val="26"/>
  </w:num>
  <w:num w:numId="30">
    <w:abstractNumId w:val="6"/>
  </w:num>
  <w:num w:numId="31">
    <w:abstractNumId w:val="19"/>
  </w:num>
  <w:num w:numId="32">
    <w:abstractNumId w:val="10"/>
  </w:num>
  <w:num w:numId="33">
    <w:abstractNumId w:val="8"/>
  </w:num>
  <w:num w:numId="34">
    <w:abstractNumId w:val="29"/>
  </w:num>
  <w:num w:numId="35">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pos w:val="beneathText"/>
  </w:footnotePr>
  <w:compat/>
  <w:rsids>
    <w:rsidRoot w:val="00FF7E6B"/>
    <w:rsid w:val="0002189D"/>
    <w:rsid w:val="00024C28"/>
    <w:rsid w:val="0003744E"/>
    <w:rsid w:val="000439B8"/>
    <w:rsid w:val="000840FF"/>
    <w:rsid w:val="000E4F47"/>
    <w:rsid w:val="001230DC"/>
    <w:rsid w:val="001B733E"/>
    <w:rsid w:val="00202EB1"/>
    <w:rsid w:val="002143C1"/>
    <w:rsid w:val="002156A7"/>
    <w:rsid w:val="00226D37"/>
    <w:rsid w:val="002362B5"/>
    <w:rsid w:val="002527E5"/>
    <w:rsid w:val="00254291"/>
    <w:rsid w:val="002D7EA3"/>
    <w:rsid w:val="003273D1"/>
    <w:rsid w:val="003334C2"/>
    <w:rsid w:val="00343F61"/>
    <w:rsid w:val="00390A3E"/>
    <w:rsid w:val="00392CD6"/>
    <w:rsid w:val="003B6FE1"/>
    <w:rsid w:val="003D0F4D"/>
    <w:rsid w:val="003D16D5"/>
    <w:rsid w:val="004123F1"/>
    <w:rsid w:val="00517B0A"/>
    <w:rsid w:val="005324DE"/>
    <w:rsid w:val="00554FE2"/>
    <w:rsid w:val="00590B37"/>
    <w:rsid w:val="00590FE3"/>
    <w:rsid w:val="005F1196"/>
    <w:rsid w:val="006B4015"/>
    <w:rsid w:val="007230E8"/>
    <w:rsid w:val="00724699"/>
    <w:rsid w:val="00724725"/>
    <w:rsid w:val="00742280"/>
    <w:rsid w:val="00772841"/>
    <w:rsid w:val="00782B01"/>
    <w:rsid w:val="0079203A"/>
    <w:rsid w:val="007A1DBC"/>
    <w:rsid w:val="007C06C3"/>
    <w:rsid w:val="007E35AF"/>
    <w:rsid w:val="007F2247"/>
    <w:rsid w:val="008261E3"/>
    <w:rsid w:val="0084647D"/>
    <w:rsid w:val="008A3396"/>
    <w:rsid w:val="008A67C5"/>
    <w:rsid w:val="008C04A1"/>
    <w:rsid w:val="008C46D7"/>
    <w:rsid w:val="008C52F4"/>
    <w:rsid w:val="008D68BC"/>
    <w:rsid w:val="008E39E5"/>
    <w:rsid w:val="00925880"/>
    <w:rsid w:val="009524F5"/>
    <w:rsid w:val="00967138"/>
    <w:rsid w:val="00977574"/>
    <w:rsid w:val="009C725B"/>
    <w:rsid w:val="009F2708"/>
    <w:rsid w:val="009F50CC"/>
    <w:rsid w:val="00A246B4"/>
    <w:rsid w:val="00A7149A"/>
    <w:rsid w:val="00AF06F2"/>
    <w:rsid w:val="00B075E2"/>
    <w:rsid w:val="00B52D3D"/>
    <w:rsid w:val="00BA7767"/>
    <w:rsid w:val="00C00738"/>
    <w:rsid w:val="00C05649"/>
    <w:rsid w:val="00C211A3"/>
    <w:rsid w:val="00C41FD7"/>
    <w:rsid w:val="00C77B81"/>
    <w:rsid w:val="00C97C9C"/>
    <w:rsid w:val="00CC252F"/>
    <w:rsid w:val="00CC6415"/>
    <w:rsid w:val="00CD05D1"/>
    <w:rsid w:val="00CE768A"/>
    <w:rsid w:val="00CE7FEC"/>
    <w:rsid w:val="00D6041C"/>
    <w:rsid w:val="00DC6F44"/>
    <w:rsid w:val="00E23D59"/>
    <w:rsid w:val="00E50EC6"/>
    <w:rsid w:val="00E6190F"/>
    <w:rsid w:val="00E64302"/>
    <w:rsid w:val="00E83F32"/>
    <w:rsid w:val="00F34908"/>
    <w:rsid w:val="00F72FC2"/>
    <w:rsid w:val="00F81FA8"/>
    <w:rsid w:val="00FD6C1E"/>
    <w:rsid w:val="00FF7E6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2841"/>
  </w:style>
  <w:style w:type="paragraph" w:styleId="Ttulo5">
    <w:name w:val="heading 5"/>
    <w:basedOn w:val="Normal"/>
    <w:next w:val="Normal"/>
    <w:link w:val="Ttulo5Char"/>
    <w:qFormat/>
    <w:rsid w:val="007E35AF"/>
    <w:pPr>
      <w:keepNext/>
      <w:widowControl w:val="0"/>
      <w:suppressAutoHyphens/>
      <w:spacing w:after="0" w:line="240" w:lineRule="auto"/>
      <w:jc w:val="center"/>
      <w:outlineLvl w:val="4"/>
    </w:pPr>
    <w:rPr>
      <w:rFonts w:ascii="Times New Roman" w:eastAsia="Times New Roman" w:hAnsi="Times New Roman" w:cs="Times New Roman"/>
      <w:b/>
      <w:sz w:val="32"/>
      <w:szCs w:val="20"/>
    </w:rPr>
  </w:style>
  <w:style w:type="paragraph" w:styleId="Ttulo8">
    <w:name w:val="heading 8"/>
    <w:basedOn w:val="Normal"/>
    <w:next w:val="Normal"/>
    <w:link w:val="Ttulo8Char"/>
    <w:qFormat/>
    <w:rsid w:val="007E35AF"/>
    <w:pPr>
      <w:keepNext/>
      <w:widowControl w:val="0"/>
      <w:suppressAutoHyphens/>
      <w:spacing w:after="0" w:line="240" w:lineRule="auto"/>
      <w:outlineLvl w:val="7"/>
    </w:pPr>
    <w:rPr>
      <w:rFonts w:ascii="Times New Roman" w:eastAsia="Lucida Sans Unicode" w:hAnsi="Times New Roman" w:cs="Times New Roman"/>
      <w:b/>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FF7E6B"/>
    <w:pPr>
      <w:ind w:left="720"/>
      <w:contextualSpacing/>
    </w:pPr>
  </w:style>
  <w:style w:type="character" w:customStyle="1" w:styleId="Ttulo5Char">
    <w:name w:val="Título 5 Char"/>
    <w:basedOn w:val="Fontepargpadro"/>
    <w:link w:val="Ttulo5"/>
    <w:rsid w:val="007E35AF"/>
    <w:rPr>
      <w:rFonts w:ascii="Times New Roman" w:eastAsia="Times New Roman" w:hAnsi="Times New Roman" w:cs="Times New Roman"/>
      <w:b/>
      <w:sz w:val="32"/>
      <w:szCs w:val="20"/>
    </w:rPr>
  </w:style>
  <w:style w:type="character" w:customStyle="1" w:styleId="Ttulo8Char">
    <w:name w:val="Título 8 Char"/>
    <w:basedOn w:val="Fontepargpadro"/>
    <w:link w:val="Ttulo8"/>
    <w:rsid w:val="007E35AF"/>
    <w:rPr>
      <w:rFonts w:ascii="Times New Roman" w:eastAsia="Lucida Sans Unicode" w:hAnsi="Times New Roman" w:cs="Times New Roman"/>
      <w:b/>
      <w:sz w:val="24"/>
      <w:szCs w:val="24"/>
    </w:rPr>
  </w:style>
  <w:style w:type="paragraph" w:styleId="Rodap">
    <w:name w:val="footer"/>
    <w:basedOn w:val="Normal"/>
    <w:link w:val="RodapChar"/>
    <w:rsid w:val="007E35AF"/>
    <w:pPr>
      <w:widowControl w:val="0"/>
      <w:tabs>
        <w:tab w:val="center" w:pos="4419"/>
        <w:tab w:val="right" w:pos="8838"/>
      </w:tabs>
      <w:suppressAutoHyphens/>
      <w:spacing w:after="0" w:line="240" w:lineRule="auto"/>
      <w:jc w:val="both"/>
    </w:pPr>
    <w:rPr>
      <w:rFonts w:ascii="Times New Roman" w:eastAsia="Lucida Sans Unicode" w:hAnsi="Times New Roman" w:cs="Times New Roman"/>
      <w:sz w:val="24"/>
      <w:szCs w:val="24"/>
    </w:rPr>
  </w:style>
  <w:style w:type="character" w:customStyle="1" w:styleId="RodapChar">
    <w:name w:val="Rodapé Char"/>
    <w:basedOn w:val="Fontepargpadro"/>
    <w:link w:val="Rodap"/>
    <w:rsid w:val="007E35AF"/>
    <w:rPr>
      <w:rFonts w:ascii="Times New Roman" w:eastAsia="Lucida Sans Unicode" w:hAnsi="Times New Roman" w:cs="Times New Roman"/>
      <w:sz w:val="24"/>
      <w:szCs w:val="24"/>
    </w:rPr>
  </w:style>
  <w:style w:type="paragraph" w:styleId="Textodenotaderodap">
    <w:name w:val="footnote text"/>
    <w:basedOn w:val="Normal"/>
    <w:link w:val="TextodenotaderodapChar"/>
    <w:semiHidden/>
    <w:rsid w:val="007E35AF"/>
    <w:pPr>
      <w:widowControl w:val="0"/>
      <w:suppressAutoHyphens/>
      <w:spacing w:after="0" w:line="240" w:lineRule="auto"/>
      <w:jc w:val="both"/>
    </w:pPr>
    <w:rPr>
      <w:rFonts w:ascii="Times New Roman" w:eastAsia="Lucida Sans Unicode" w:hAnsi="Times New Roman" w:cs="Times New Roman"/>
      <w:sz w:val="20"/>
      <w:szCs w:val="24"/>
    </w:rPr>
  </w:style>
  <w:style w:type="character" w:customStyle="1" w:styleId="TextodenotaderodapChar">
    <w:name w:val="Texto de nota de rodapé Char"/>
    <w:basedOn w:val="Fontepargpadro"/>
    <w:link w:val="Textodenotaderodap"/>
    <w:semiHidden/>
    <w:rsid w:val="007E35AF"/>
    <w:rPr>
      <w:rFonts w:ascii="Times New Roman" w:eastAsia="Lucida Sans Unicode" w:hAnsi="Times New Roman" w:cs="Times New Roman"/>
      <w:sz w:val="20"/>
      <w:szCs w:val="24"/>
    </w:rPr>
  </w:style>
  <w:style w:type="paragraph" w:customStyle="1" w:styleId="item">
    <w:name w:val="item"/>
    <w:basedOn w:val="Normal"/>
    <w:rsid w:val="007E35AF"/>
    <w:pPr>
      <w:widowControl w:val="0"/>
      <w:numPr>
        <w:numId w:val="4"/>
      </w:numPr>
      <w:suppressAutoHyphens/>
      <w:spacing w:after="0" w:line="240" w:lineRule="auto"/>
      <w:jc w:val="both"/>
    </w:pPr>
    <w:rPr>
      <w:rFonts w:ascii="Times New Roman" w:eastAsia="Lucida Sans Unicode" w:hAnsi="Times New Roman" w:cs="Times New Roman"/>
      <w:sz w:val="24"/>
      <w:szCs w:val="24"/>
    </w:rPr>
  </w:style>
  <w:style w:type="character" w:styleId="Hyperlink">
    <w:name w:val="Hyperlink"/>
    <w:basedOn w:val="Fontepargpadro"/>
    <w:rsid w:val="007E35AF"/>
    <w:rPr>
      <w:color w:val="0000FF"/>
      <w:u w:val="single"/>
    </w:rPr>
  </w:style>
  <w:style w:type="paragraph" w:styleId="Textodebalo">
    <w:name w:val="Balloon Text"/>
    <w:basedOn w:val="Normal"/>
    <w:link w:val="TextodebaloChar"/>
    <w:uiPriority w:val="99"/>
    <w:semiHidden/>
    <w:unhideWhenUsed/>
    <w:rsid w:val="00CE768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E768A"/>
    <w:rPr>
      <w:rFonts w:ascii="Segoe UI" w:hAnsi="Segoe UI" w:cs="Segoe UI"/>
      <w:sz w:val="18"/>
      <w:szCs w:val="18"/>
    </w:rPr>
  </w:style>
  <w:style w:type="table" w:styleId="Tabelacomgrade">
    <w:name w:val="Table Grid"/>
    <w:basedOn w:val="Tabelanormal"/>
    <w:uiPriority w:val="39"/>
    <w:rsid w:val="003D16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0785149">
      <w:bodyDiv w:val="1"/>
      <w:marLeft w:val="0"/>
      <w:marRight w:val="0"/>
      <w:marTop w:val="0"/>
      <w:marBottom w:val="0"/>
      <w:divBdr>
        <w:top w:val="none" w:sz="0" w:space="0" w:color="auto"/>
        <w:left w:val="none" w:sz="0" w:space="0" w:color="auto"/>
        <w:bottom w:val="none" w:sz="0" w:space="0" w:color="auto"/>
        <w:right w:val="none" w:sz="0" w:space="0" w:color="auto"/>
      </w:divBdr>
    </w:div>
    <w:div w:id="165480134">
      <w:bodyDiv w:val="1"/>
      <w:marLeft w:val="0"/>
      <w:marRight w:val="0"/>
      <w:marTop w:val="0"/>
      <w:marBottom w:val="0"/>
      <w:divBdr>
        <w:top w:val="none" w:sz="0" w:space="0" w:color="auto"/>
        <w:left w:val="none" w:sz="0" w:space="0" w:color="auto"/>
        <w:bottom w:val="none" w:sz="0" w:space="0" w:color="auto"/>
        <w:right w:val="none" w:sz="0" w:space="0" w:color="auto"/>
      </w:divBdr>
    </w:div>
    <w:div w:id="617951779">
      <w:bodyDiv w:val="1"/>
      <w:marLeft w:val="0"/>
      <w:marRight w:val="0"/>
      <w:marTop w:val="0"/>
      <w:marBottom w:val="0"/>
      <w:divBdr>
        <w:top w:val="none" w:sz="0" w:space="0" w:color="auto"/>
        <w:left w:val="none" w:sz="0" w:space="0" w:color="auto"/>
        <w:bottom w:val="none" w:sz="0" w:space="0" w:color="auto"/>
        <w:right w:val="none" w:sz="0" w:space="0" w:color="auto"/>
      </w:divBdr>
    </w:div>
    <w:div w:id="764837735">
      <w:bodyDiv w:val="1"/>
      <w:marLeft w:val="0"/>
      <w:marRight w:val="0"/>
      <w:marTop w:val="0"/>
      <w:marBottom w:val="0"/>
      <w:divBdr>
        <w:top w:val="none" w:sz="0" w:space="0" w:color="auto"/>
        <w:left w:val="none" w:sz="0" w:space="0" w:color="auto"/>
        <w:bottom w:val="none" w:sz="0" w:space="0" w:color="auto"/>
        <w:right w:val="none" w:sz="0" w:space="0" w:color="auto"/>
      </w:divBdr>
    </w:div>
    <w:div w:id="930044340">
      <w:bodyDiv w:val="1"/>
      <w:marLeft w:val="0"/>
      <w:marRight w:val="0"/>
      <w:marTop w:val="0"/>
      <w:marBottom w:val="0"/>
      <w:divBdr>
        <w:top w:val="none" w:sz="0" w:space="0" w:color="auto"/>
        <w:left w:val="none" w:sz="0" w:space="0" w:color="auto"/>
        <w:bottom w:val="none" w:sz="0" w:space="0" w:color="auto"/>
        <w:right w:val="none" w:sz="0" w:space="0" w:color="auto"/>
      </w:divBdr>
    </w:div>
    <w:div w:id="932588933">
      <w:bodyDiv w:val="1"/>
      <w:marLeft w:val="0"/>
      <w:marRight w:val="0"/>
      <w:marTop w:val="0"/>
      <w:marBottom w:val="0"/>
      <w:divBdr>
        <w:top w:val="none" w:sz="0" w:space="0" w:color="auto"/>
        <w:left w:val="none" w:sz="0" w:space="0" w:color="auto"/>
        <w:bottom w:val="none" w:sz="0" w:space="0" w:color="auto"/>
        <w:right w:val="none" w:sz="0" w:space="0" w:color="auto"/>
      </w:divBdr>
    </w:div>
    <w:div w:id="1253513867">
      <w:bodyDiv w:val="1"/>
      <w:marLeft w:val="0"/>
      <w:marRight w:val="0"/>
      <w:marTop w:val="0"/>
      <w:marBottom w:val="0"/>
      <w:divBdr>
        <w:top w:val="none" w:sz="0" w:space="0" w:color="auto"/>
        <w:left w:val="none" w:sz="0" w:space="0" w:color="auto"/>
        <w:bottom w:val="none" w:sz="0" w:space="0" w:color="auto"/>
        <w:right w:val="none" w:sz="0" w:space="0" w:color="auto"/>
      </w:divBdr>
    </w:div>
    <w:div w:id="1350637715">
      <w:bodyDiv w:val="1"/>
      <w:marLeft w:val="0"/>
      <w:marRight w:val="0"/>
      <w:marTop w:val="0"/>
      <w:marBottom w:val="0"/>
      <w:divBdr>
        <w:top w:val="none" w:sz="0" w:space="0" w:color="auto"/>
        <w:left w:val="none" w:sz="0" w:space="0" w:color="auto"/>
        <w:bottom w:val="none" w:sz="0" w:space="0" w:color="auto"/>
        <w:right w:val="none" w:sz="0" w:space="0" w:color="auto"/>
      </w:divBdr>
    </w:div>
    <w:div w:id="1565411467">
      <w:bodyDiv w:val="1"/>
      <w:marLeft w:val="0"/>
      <w:marRight w:val="0"/>
      <w:marTop w:val="0"/>
      <w:marBottom w:val="0"/>
      <w:divBdr>
        <w:top w:val="none" w:sz="0" w:space="0" w:color="auto"/>
        <w:left w:val="none" w:sz="0" w:space="0" w:color="auto"/>
        <w:bottom w:val="none" w:sz="0" w:space="0" w:color="auto"/>
        <w:right w:val="none" w:sz="0" w:space="0" w:color="auto"/>
      </w:divBdr>
    </w:div>
    <w:div w:id="1907374368">
      <w:bodyDiv w:val="1"/>
      <w:marLeft w:val="0"/>
      <w:marRight w:val="0"/>
      <w:marTop w:val="0"/>
      <w:marBottom w:val="0"/>
      <w:divBdr>
        <w:top w:val="none" w:sz="0" w:space="0" w:color="auto"/>
        <w:left w:val="none" w:sz="0" w:space="0" w:color="auto"/>
        <w:bottom w:val="none" w:sz="0" w:space="0" w:color="auto"/>
        <w:right w:val="none" w:sz="0" w:space="0" w:color="auto"/>
      </w:divBdr>
    </w:div>
    <w:div w:id="1931574260">
      <w:bodyDiv w:val="1"/>
      <w:marLeft w:val="0"/>
      <w:marRight w:val="0"/>
      <w:marTop w:val="0"/>
      <w:marBottom w:val="0"/>
      <w:divBdr>
        <w:top w:val="none" w:sz="0" w:space="0" w:color="auto"/>
        <w:left w:val="none" w:sz="0" w:space="0" w:color="auto"/>
        <w:bottom w:val="none" w:sz="0" w:space="0" w:color="auto"/>
        <w:right w:val="none" w:sz="0" w:space="0" w:color="auto"/>
      </w:divBdr>
    </w:div>
    <w:div w:id="206491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08EB9-3D3D-477F-BF07-6C8463F31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2989</Words>
  <Characters>16143</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Usuário do Windows</dc:creator>
  <cp:lastModifiedBy>desk18394</cp:lastModifiedBy>
  <cp:revision>2</cp:revision>
  <cp:lastPrinted>2018-10-29T18:57:00Z</cp:lastPrinted>
  <dcterms:created xsi:type="dcterms:W3CDTF">2019-03-15T21:01:00Z</dcterms:created>
  <dcterms:modified xsi:type="dcterms:W3CDTF">2019-03-15T21:01:00Z</dcterms:modified>
</cp:coreProperties>
</file>